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3AF" w:rsidRPr="00BC4707" w:rsidRDefault="00171613" w:rsidP="006B23AF">
      <w:pPr>
        <w:spacing w:line="240" w:lineRule="auto"/>
        <w:ind w:firstLine="0"/>
        <w:jc w:val="center"/>
        <w:rPr>
          <w:szCs w:val="28"/>
        </w:rPr>
      </w:pPr>
      <w:r w:rsidRPr="00BC4707">
        <w:rPr>
          <w:noProof/>
          <w:szCs w:val="28"/>
          <w:lang w:eastAsia="ru-RU"/>
        </w:rPr>
        <w:drawing>
          <wp:inline distT="0" distB="0" distL="0" distR="0">
            <wp:extent cx="609600" cy="609600"/>
            <wp:effectExtent l="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3AF" w:rsidRPr="00BC4707" w:rsidRDefault="006B23AF" w:rsidP="006B23AF">
      <w:pPr>
        <w:spacing w:line="240" w:lineRule="auto"/>
        <w:ind w:firstLine="0"/>
        <w:jc w:val="center"/>
        <w:rPr>
          <w:sz w:val="27"/>
          <w:szCs w:val="27"/>
        </w:rPr>
      </w:pPr>
      <w:r w:rsidRPr="00BC4707">
        <w:rPr>
          <w:sz w:val="27"/>
          <w:szCs w:val="27"/>
        </w:rPr>
        <w:t xml:space="preserve">МИНИСТЕРСТВО НАУКИ И ВЫСШЕГО ОБРАЗОВАНИЯ </w:t>
      </w:r>
      <w:r w:rsidRPr="00BC4707">
        <w:rPr>
          <w:sz w:val="27"/>
          <w:szCs w:val="27"/>
        </w:rPr>
        <w:br/>
        <w:t>РОССИЙСКОЙ ФЕДЕРАЦИИ</w:t>
      </w:r>
    </w:p>
    <w:p w:rsidR="006B23AF" w:rsidRPr="00BC4707" w:rsidRDefault="006B23AF" w:rsidP="006B23AF">
      <w:pPr>
        <w:spacing w:line="240" w:lineRule="auto"/>
        <w:ind w:firstLine="0"/>
        <w:jc w:val="center"/>
        <w:rPr>
          <w:sz w:val="27"/>
          <w:szCs w:val="27"/>
        </w:rPr>
      </w:pPr>
      <w:r w:rsidRPr="00BC4707">
        <w:rPr>
          <w:b/>
          <w:sz w:val="27"/>
          <w:szCs w:val="27"/>
        </w:rPr>
        <w:t>ФЕДЕРАЛЬНОЕ ГОСУДАРСТВЕННОЕ БЮДЖЕТНОЕ</w:t>
      </w:r>
    </w:p>
    <w:p w:rsidR="006B23AF" w:rsidRPr="00BC4707" w:rsidRDefault="006B23AF" w:rsidP="006B23AF">
      <w:pPr>
        <w:spacing w:line="240" w:lineRule="auto"/>
        <w:ind w:firstLine="0"/>
        <w:jc w:val="center"/>
        <w:rPr>
          <w:sz w:val="27"/>
          <w:szCs w:val="27"/>
        </w:rPr>
      </w:pPr>
      <w:r w:rsidRPr="00BC4707">
        <w:rPr>
          <w:b/>
          <w:sz w:val="27"/>
          <w:szCs w:val="27"/>
        </w:rPr>
        <w:t>ОБРАЗОВАТЕЛЬНОЕ УЧРЕЖДЕНИЕ ВЫСШЕГО ОБРАЗОВАНИЯ</w:t>
      </w:r>
    </w:p>
    <w:p w:rsidR="006B23AF" w:rsidRPr="00BC4707" w:rsidRDefault="006B23AF" w:rsidP="006B23AF">
      <w:pPr>
        <w:spacing w:line="240" w:lineRule="auto"/>
        <w:ind w:firstLine="0"/>
        <w:jc w:val="center"/>
        <w:rPr>
          <w:sz w:val="27"/>
          <w:szCs w:val="27"/>
        </w:rPr>
      </w:pPr>
      <w:r w:rsidRPr="00BC4707">
        <w:rPr>
          <w:sz w:val="27"/>
          <w:szCs w:val="27"/>
        </w:rPr>
        <w:t>«</w:t>
      </w:r>
      <w:r w:rsidRPr="00BC4707">
        <w:rPr>
          <w:b/>
          <w:sz w:val="27"/>
          <w:szCs w:val="27"/>
        </w:rPr>
        <w:t>ДОНСКОЙ ГОСУДАРСТВЕННЫЙ ТЕХНИЧЕСКИЙ УНИВЕРСИТЕТ»</w:t>
      </w:r>
    </w:p>
    <w:p w:rsidR="006B23AF" w:rsidRPr="00BC4707" w:rsidRDefault="006B23AF" w:rsidP="006B23AF">
      <w:pPr>
        <w:spacing w:line="240" w:lineRule="auto"/>
        <w:ind w:firstLine="0"/>
        <w:jc w:val="center"/>
        <w:rPr>
          <w:sz w:val="27"/>
          <w:szCs w:val="27"/>
        </w:rPr>
      </w:pPr>
      <w:r w:rsidRPr="00BC4707">
        <w:rPr>
          <w:b/>
          <w:sz w:val="27"/>
          <w:szCs w:val="27"/>
        </w:rPr>
        <w:t>(ДГТУ)</w:t>
      </w:r>
    </w:p>
    <w:p w:rsidR="006B23AF" w:rsidRPr="00BC4707" w:rsidRDefault="006B23AF" w:rsidP="006B23AF">
      <w:pPr>
        <w:spacing w:line="240" w:lineRule="auto"/>
        <w:ind w:firstLine="0"/>
        <w:jc w:val="center"/>
        <w:rPr>
          <w:sz w:val="27"/>
          <w:szCs w:val="27"/>
        </w:rPr>
      </w:pPr>
    </w:p>
    <w:p w:rsidR="006B23AF" w:rsidRPr="00BC4707" w:rsidRDefault="006B23AF" w:rsidP="006B23AF">
      <w:pPr>
        <w:spacing w:line="240" w:lineRule="auto"/>
        <w:ind w:firstLine="0"/>
        <w:rPr>
          <w:b/>
          <w:sz w:val="27"/>
          <w:szCs w:val="27"/>
        </w:rPr>
      </w:pPr>
    </w:p>
    <w:p w:rsidR="0008476F" w:rsidRPr="0008476F" w:rsidRDefault="0008476F" w:rsidP="0008476F">
      <w:pPr>
        <w:spacing w:line="240" w:lineRule="auto"/>
        <w:ind w:firstLine="0"/>
        <w:jc w:val="center"/>
        <w:rPr>
          <w:rFonts w:eastAsia="Times New Roman"/>
          <w:caps/>
          <w:szCs w:val="28"/>
          <w:lang w:eastAsia="ru-RU"/>
        </w:rPr>
      </w:pPr>
      <w:r w:rsidRPr="0008476F">
        <w:rPr>
          <w:rFonts w:eastAsia="Times New Roman"/>
          <w:szCs w:val="28"/>
          <w:lang w:eastAsia="ru-RU"/>
        </w:rPr>
        <w:t>Кафедра «Теория и история государства и права»</w:t>
      </w:r>
    </w:p>
    <w:p w:rsidR="0008476F" w:rsidRPr="0008476F" w:rsidRDefault="0008476F" w:rsidP="0008476F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</w:p>
    <w:p w:rsidR="0008476F" w:rsidRPr="0008476F" w:rsidRDefault="0008476F" w:rsidP="0008476F">
      <w:pPr>
        <w:spacing w:line="240" w:lineRule="auto"/>
        <w:ind w:firstLine="0"/>
        <w:jc w:val="center"/>
        <w:rPr>
          <w:rFonts w:eastAsia="Times New Roman"/>
          <w:szCs w:val="24"/>
          <w:lang w:eastAsia="ru-RU"/>
        </w:rPr>
      </w:pPr>
    </w:p>
    <w:p w:rsidR="0008476F" w:rsidRPr="0008476F" w:rsidRDefault="0008476F" w:rsidP="0008476F">
      <w:pPr>
        <w:spacing w:line="240" w:lineRule="auto"/>
        <w:ind w:firstLine="0"/>
        <w:jc w:val="center"/>
        <w:rPr>
          <w:rFonts w:eastAsia="Times New Roman"/>
          <w:szCs w:val="24"/>
          <w:lang w:eastAsia="ru-RU"/>
        </w:rPr>
      </w:pPr>
    </w:p>
    <w:p w:rsidR="0008476F" w:rsidRPr="0008476F" w:rsidRDefault="0008476F" w:rsidP="0008476F">
      <w:pPr>
        <w:spacing w:line="240" w:lineRule="auto"/>
        <w:ind w:firstLine="0"/>
        <w:jc w:val="center"/>
        <w:rPr>
          <w:rFonts w:eastAsia="Times New Roman"/>
          <w:szCs w:val="24"/>
          <w:lang w:eastAsia="ru-RU"/>
        </w:rPr>
      </w:pPr>
    </w:p>
    <w:p w:rsidR="0008476F" w:rsidRPr="0008476F" w:rsidRDefault="0008476F" w:rsidP="0008476F">
      <w:pPr>
        <w:spacing w:line="240" w:lineRule="auto"/>
        <w:ind w:firstLine="0"/>
        <w:rPr>
          <w:rFonts w:eastAsia="Times New Roman"/>
          <w:szCs w:val="24"/>
          <w:lang w:eastAsia="ru-RU"/>
        </w:rPr>
      </w:pPr>
    </w:p>
    <w:p w:rsidR="0008476F" w:rsidRPr="0008476F" w:rsidRDefault="0008476F" w:rsidP="0008476F">
      <w:pPr>
        <w:spacing w:line="240" w:lineRule="auto"/>
        <w:ind w:firstLine="0"/>
        <w:jc w:val="center"/>
        <w:rPr>
          <w:rFonts w:eastAsia="Times New Roman"/>
          <w:szCs w:val="24"/>
          <w:lang w:eastAsia="ru-RU"/>
        </w:rPr>
      </w:pPr>
    </w:p>
    <w:p w:rsidR="0008476F" w:rsidRPr="0008476F" w:rsidRDefault="0008476F" w:rsidP="0008476F">
      <w:pPr>
        <w:keepNext/>
        <w:spacing w:line="240" w:lineRule="auto"/>
        <w:ind w:firstLine="0"/>
        <w:jc w:val="center"/>
        <w:outlineLvl w:val="2"/>
        <w:rPr>
          <w:rFonts w:eastAsia="Times New Roman"/>
          <w:b/>
          <w:bCs/>
          <w:sz w:val="40"/>
          <w:szCs w:val="40"/>
          <w:lang w:eastAsia="ru-RU"/>
        </w:rPr>
      </w:pPr>
    </w:p>
    <w:p w:rsidR="0008476F" w:rsidRPr="0008476F" w:rsidRDefault="0008476F" w:rsidP="0008476F">
      <w:pPr>
        <w:widowControl w:val="0"/>
        <w:ind w:firstLine="0"/>
        <w:jc w:val="center"/>
        <w:rPr>
          <w:bCs/>
          <w:color w:val="000000" w:themeColor="text1"/>
          <w:sz w:val="32"/>
          <w:szCs w:val="28"/>
          <w:lang w:eastAsia="ru-RU" w:bidi="ru-RU"/>
        </w:rPr>
      </w:pPr>
      <w:r w:rsidRPr="0008476F">
        <w:rPr>
          <w:rFonts w:eastAsia="Microsoft Sans Serif" w:cs="Microsoft Sans Serif"/>
          <w:bCs/>
          <w:color w:val="000000"/>
          <w:sz w:val="44"/>
          <w:szCs w:val="40"/>
          <w:lang w:eastAsia="ru-RU" w:bidi="ru-RU"/>
        </w:rPr>
        <w:t>МЕТОДИЧЕСКИЕ УКАЗАНИЯ</w:t>
      </w:r>
    </w:p>
    <w:p w:rsidR="0008476F" w:rsidRDefault="006B23AF" w:rsidP="00D0764A">
      <w:pPr>
        <w:spacing w:line="240" w:lineRule="auto"/>
        <w:ind w:firstLine="0"/>
        <w:jc w:val="center"/>
        <w:rPr>
          <w:szCs w:val="28"/>
        </w:rPr>
      </w:pPr>
      <w:r w:rsidRPr="00BC4707">
        <w:rPr>
          <w:szCs w:val="28"/>
        </w:rPr>
        <w:t xml:space="preserve">по </w:t>
      </w:r>
      <w:r w:rsidR="000660E6">
        <w:rPr>
          <w:szCs w:val="28"/>
        </w:rPr>
        <w:t>освоению</w:t>
      </w:r>
      <w:r w:rsidRPr="00BC4707">
        <w:rPr>
          <w:szCs w:val="28"/>
        </w:rPr>
        <w:t xml:space="preserve"> дисциплины </w:t>
      </w:r>
    </w:p>
    <w:p w:rsidR="00D0764A" w:rsidRPr="00BC4707" w:rsidRDefault="006B23AF" w:rsidP="00D0764A">
      <w:pPr>
        <w:spacing w:line="240" w:lineRule="auto"/>
        <w:ind w:firstLine="0"/>
        <w:jc w:val="center"/>
        <w:rPr>
          <w:szCs w:val="28"/>
        </w:rPr>
      </w:pPr>
      <w:r w:rsidRPr="00BC4707">
        <w:rPr>
          <w:szCs w:val="28"/>
        </w:rPr>
        <w:br/>
      </w:r>
      <w:r w:rsidR="00D0764A" w:rsidRPr="00BC4707">
        <w:rPr>
          <w:szCs w:val="28"/>
        </w:rPr>
        <w:t>«</w:t>
      </w:r>
      <w:r w:rsidR="0008476F">
        <w:rPr>
          <w:szCs w:val="28"/>
        </w:rPr>
        <w:t>АДМИНИСТРАТИВНОЕ ПРАВО</w:t>
      </w:r>
      <w:r w:rsidR="00D0764A" w:rsidRPr="00BC4707">
        <w:rPr>
          <w:szCs w:val="28"/>
        </w:rPr>
        <w:t>»</w:t>
      </w: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BC4707" w:rsidRP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0660E6" w:rsidP="00D0764A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Ростов-на-Дону </w:t>
      </w:r>
      <w:r>
        <w:rPr>
          <w:szCs w:val="28"/>
        </w:rPr>
        <w:br/>
        <w:t>2024</w:t>
      </w:r>
    </w:p>
    <w:p w:rsidR="000660E6" w:rsidRDefault="00D0764A" w:rsidP="00D0764A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br w:type="page"/>
      </w:r>
    </w:p>
    <w:p w:rsidR="000660E6" w:rsidRDefault="000660E6" w:rsidP="000660E6">
      <w:pPr>
        <w:ind w:left="2160" w:hanging="2160"/>
        <w:rPr>
          <w:szCs w:val="28"/>
        </w:rPr>
      </w:pPr>
      <w:r w:rsidRPr="0008476F">
        <w:rPr>
          <w:szCs w:val="28"/>
        </w:rPr>
        <w:lastRenderedPageBreak/>
        <w:t>УДК 001.81:378.14</w:t>
      </w:r>
    </w:p>
    <w:p w:rsidR="000660E6" w:rsidRPr="00EE332A" w:rsidRDefault="000660E6" w:rsidP="000660E6">
      <w:pPr>
        <w:ind w:left="2160" w:hanging="2160"/>
        <w:rPr>
          <w:spacing w:val="20"/>
          <w:szCs w:val="28"/>
        </w:rPr>
      </w:pPr>
      <w:r w:rsidRPr="00EE332A">
        <w:rPr>
          <w:szCs w:val="28"/>
        </w:rPr>
        <w:t>Составител</w:t>
      </w:r>
      <w:r>
        <w:rPr>
          <w:szCs w:val="28"/>
        </w:rPr>
        <w:t>ь</w:t>
      </w:r>
      <w:r w:rsidRPr="00EE332A">
        <w:rPr>
          <w:szCs w:val="28"/>
        </w:rPr>
        <w:t>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к.ю.н</w:t>
      </w:r>
      <w:proofErr w:type="spellEnd"/>
      <w:r>
        <w:rPr>
          <w:szCs w:val="28"/>
        </w:rPr>
        <w:t>., доцент</w:t>
      </w:r>
      <w:r w:rsidR="0008476F">
        <w:rPr>
          <w:szCs w:val="28"/>
        </w:rPr>
        <w:t xml:space="preserve"> </w:t>
      </w:r>
      <w:r w:rsidR="00E67BAA">
        <w:rPr>
          <w:szCs w:val="28"/>
        </w:rPr>
        <w:t>Алексеева М.В.</w:t>
      </w:r>
    </w:p>
    <w:p w:rsidR="000660E6" w:rsidRPr="00EE332A" w:rsidRDefault="000660E6" w:rsidP="004E5DA2">
      <w:pPr>
        <w:jc w:val="center"/>
        <w:rPr>
          <w:spacing w:val="20"/>
        </w:rPr>
      </w:pPr>
    </w:p>
    <w:p w:rsidR="000660E6" w:rsidRPr="00C85EA7" w:rsidRDefault="000660E6" w:rsidP="004E5DA2">
      <w:pPr>
        <w:autoSpaceDE w:val="0"/>
        <w:autoSpaceDN w:val="0"/>
        <w:adjustRightInd w:val="0"/>
        <w:jc w:val="both"/>
      </w:pPr>
      <w:r w:rsidRPr="00C85EA7">
        <w:t xml:space="preserve">Методические указания по </w:t>
      </w:r>
      <w:r>
        <w:t>освоению</w:t>
      </w:r>
      <w:r w:rsidRPr="00C85EA7">
        <w:t xml:space="preserve"> дисциплин</w:t>
      </w:r>
      <w:r>
        <w:t>ы</w:t>
      </w:r>
      <w:r w:rsidRPr="00C85EA7">
        <w:t xml:space="preserve"> «</w:t>
      </w:r>
      <w:r w:rsidR="00E67BAA">
        <w:t>Административное право</w:t>
      </w:r>
      <w:r w:rsidRPr="00C85EA7">
        <w:t xml:space="preserve">». </w:t>
      </w:r>
      <w:r w:rsidR="00E75E94" w:rsidRPr="00E75E94">
        <w:t xml:space="preserve">/ сост. </w:t>
      </w:r>
      <w:proofErr w:type="spellStart"/>
      <w:r w:rsidR="00E75E94">
        <w:t>М.В.Алексеева</w:t>
      </w:r>
      <w:proofErr w:type="spellEnd"/>
      <w:r w:rsidR="00E75E94" w:rsidRPr="00E75E94">
        <w:t xml:space="preserve">. – </w:t>
      </w:r>
      <w:r w:rsidR="00E75E94" w:rsidRPr="00E75E94">
        <w:rPr>
          <w:lang w:bidi="ru-RU"/>
        </w:rPr>
        <w:t xml:space="preserve">Ростов-на-Дону: Донской гос. </w:t>
      </w:r>
      <w:proofErr w:type="spellStart"/>
      <w:r w:rsidR="00E75E94" w:rsidRPr="00E75E94">
        <w:rPr>
          <w:lang w:bidi="ru-RU"/>
        </w:rPr>
        <w:t>техн</w:t>
      </w:r>
      <w:proofErr w:type="spellEnd"/>
      <w:r w:rsidR="00E75E94" w:rsidRPr="00E75E94">
        <w:rPr>
          <w:lang w:bidi="ru-RU"/>
        </w:rPr>
        <w:t>. ун-т, 2024. –</w:t>
      </w:r>
      <w:r w:rsidR="00E75E94">
        <w:rPr>
          <w:lang w:bidi="ru-RU"/>
        </w:rPr>
        <w:t xml:space="preserve"> 32 с.</w:t>
      </w:r>
    </w:p>
    <w:p w:rsidR="000660E6" w:rsidRDefault="000660E6" w:rsidP="004E5DA2">
      <w:pPr>
        <w:jc w:val="both"/>
        <w:rPr>
          <w:szCs w:val="28"/>
        </w:rPr>
      </w:pPr>
      <w:r w:rsidRPr="00BC4707">
        <w:rPr>
          <w:szCs w:val="28"/>
        </w:rPr>
        <w:t xml:space="preserve">В методических </w:t>
      </w:r>
      <w:r>
        <w:rPr>
          <w:szCs w:val="28"/>
        </w:rPr>
        <w:t xml:space="preserve">указаниях </w:t>
      </w:r>
      <w:r w:rsidR="004E5DA2">
        <w:rPr>
          <w:szCs w:val="28"/>
        </w:rPr>
        <w:t>содержится</w:t>
      </w:r>
      <w:r w:rsidRPr="00BC4707">
        <w:rPr>
          <w:szCs w:val="28"/>
        </w:rPr>
        <w:t xml:space="preserve"> описани</w:t>
      </w:r>
      <w:r w:rsidR="004E5DA2">
        <w:rPr>
          <w:szCs w:val="28"/>
        </w:rPr>
        <w:t>е</w:t>
      </w:r>
      <w:r w:rsidRPr="00BC4707">
        <w:rPr>
          <w:szCs w:val="28"/>
        </w:rPr>
        <w:t xml:space="preserve"> деятельности студента в ходе учебной работы </w:t>
      </w:r>
      <w:r w:rsidR="004E5DA2">
        <w:rPr>
          <w:szCs w:val="28"/>
        </w:rPr>
        <w:t>по дисциплине</w:t>
      </w:r>
      <w:r w:rsidRPr="00BC4707">
        <w:rPr>
          <w:szCs w:val="28"/>
        </w:rPr>
        <w:t>, в том числе в части выполнения самостоятельной работы, по проведению конкретных видов учебных занятий, а также используемым в ученом процессе техническим средствам, информационно-коммуникационным и образовательным технологиям.</w:t>
      </w:r>
    </w:p>
    <w:p w:rsidR="000660E6" w:rsidRDefault="000660E6" w:rsidP="004E5DA2">
      <w:pPr>
        <w:autoSpaceDE w:val="0"/>
        <w:autoSpaceDN w:val="0"/>
        <w:adjustRightInd w:val="0"/>
        <w:jc w:val="both"/>
      </w:pPr>
      <w:r w:rsidRPr="00C85EA7">
        <w:t>Предназначено для обучающихся</w:t>
      </w:r>
      <w:r>
        <w:t xml:space="preserve"> </w:t>
      </w:r>
      <w:r w:rsidRPr="00A05711">
        <w:t>очной, очно-заочной и заочной форм обучения по направлению подготовки 40.03.01 «Юриспруденция»</w:t>
      </w:r>
      <w:r>
        <w:t>.</w:t>
      </w:r>
    </w:p>
    <w:p w:rsidR="00E75E94" w:rsidRPr="00E75E94" w:rsidRDefault="00E75E94" w:rsidP="00E75E94">
      <w:pPr>
        <w:autoSpaceDE w:val="0"/>
        <w:autoSpaceDN w:val="0"/>
        <w:adjustRightInd w:val="0"/>
        <w:jc w:val="right"/>
      </w:pPr>
      <w:r w:rsidRPr="00E75E94">
        <w:t>УДК 001.81:378.14</w:t>
      </w:r>
    </w:p>
    <w:p w:rsidR="00E75E94" w:rsidRPr="00A05711" w:rsidRDefault="00E75E94" w:rsidP="00E75E94">
      <w:pPr>
        <w:autoSpaceDE w:val="0"/>
        <w:autoSpaceDN w:val="0"/>
        <w:adjustRightInd w:val="0"/>
        <w:jc w:val="right"/>
      </w:pPr>
    </w:p>
    <w:p w:rsidR="000660E6" w:rsidRDefault="000660E6" w:rsidP="000660E6">
      <w:pPr>
        <w:autoSpaceDE w:val="0"/>
        <w:autoSpaceDN w:val="0"/>
        <w:adjustRightInd w:val="0"/>
        <w:jc w:val="both"/>
      </w:pPr>
    </w:p>
    <w:p w:rsidR="000660E6" w:rsidRDefault="000660E6" w:rsidP="000660E6">
      <w:pPr>
        <w:autoSpaceDE w:val="0"/>
        <w:autoSpaceDN w:val="0"/>
        <w:adjustRightInd w:val="0"/>
        <w:jc w:val="both"/>
        <w:rPr>
          <w:spacing w:val="20"/>
        </w:rPr>
      </w:pP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Печатается по решению редакционно-издательского совета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Донского государственного технического университета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 xml:space="preserve">Ответственный за выпуск: 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зав. кафедрой «</w:t>
      </w:r>
      <w:r w:rsidRPr="00E75E94">
        <w:rPr>
          <w:bCs/>
          <w:color w:val="000000" w:themeColor="text1"/>
          <w:szCs w:val="28"/>
          <w:lang w:eastAsia="ru-RU" w:bidi="ru-RU"/>
        </w:rPr>
        <w:t>Теория и история государства и права</w:t>
      </w:r>
      <w:r w:rsidRPr="00E75E94">
        <w:rPr>
          <w:rFonts w:eastAsia="Microsoft Sans Serif"/>
          <w:color w:val="000000"/>
          <w:szCs w:val="28"/>
          <w:lang w:eastAsia="ru-RU" w:bidi="ru-RU"/>
        </w:rPr>
        <w:t>»</w:t>
      </w:r>
    </w:p>
    <w:p w:rsidR="00E75E94" w:rsidRPr="00E75E94" w:rsidRDefault="00E75E94" w:rsidP="00E75E94">
      <w:pPr>
        <w:widowControl w:val="0"/>
        <w:autoSpaceDE w:val="0"/>
        <w:autoSpaceDN w:val="0"/>
        <w:adjustRightInd w:val="0"/>
        <w:ind w:firstLine="0"/>
        <w:jc w:val="center"/>
        <w:rPr>
          <w:rFonts w:eastAsia="Microsoft Sans Serif" w:cs="Microsoft Sans Serif"/>
          <w:color w:val="000000"/>
          <w:spacing w:val="20"/>
          <w:szCs w:val="24"/>
          <w:lang w:eastAsia="ru-RU" w:bidi="ru-RU"/>
        </w:rPr>
      </w:pPr>
      <w:proofErr w:type="spellStart"/>
      <w:r w:rsidRPr="00E75E94">
        <w:rPr>
          <w:rFonts w:eastAsia="Microsoft Sans Serif" w:cstheme="minorBidi"/>
          <w:color w:val="000000"/>
          <w:szCs w:val="28"/>
          <w:lang w:eastAsia="ru-RU" w:bidi="ru-RU"/>
        </w:rPr>
        <w:t>к.ю.н</w:t>
      </w:r>
      <w:proofErr w:type="spellEnd"/>
      <w:r w:rsidRPr="00E75E94">
        <w:rPr>
          <w:rFonts w:eastAsia="Microsoft Sans Serif" w:cstheme="minorBidi"/>
          <w:color w:val="000000"/>
          <w:szCs w:val="28"/>
          <w:lang w:eastAsia="ru-RU" w:bidi="ru-RU"/>
        </w:rPr>
        <w:t>., доцент М.В. Алексеева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_____________________________________________________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В печать ___.2024 г.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 xml:space="preserve">Формат 60×84/16. Объем __ </w:t>
      </w:r>
      <w:proofErr w:type="spellStart"/>
      <w:r w:rsidRPr="00E75E94">
        <w:rPr>
          <w:rFonts w:eastAsia="Microsoft Sans Serif"/>
          <w:color w:val="000000"/>
          <w:szCs w:val="28"/>
          <w:lang w:eastAsia="ru-RU" w:bidi="ru-RU"/>
        </w:rPr>
        <w:t>усл</w:t>
      </w:r>
      <w:proofErr w:type="spellEnd"/>
      <w:r w:rsidRPr="00E75E94">
        <w:rPr>
          <w:rFonts w:eastAsia="Microsoft Sans Serif"/>
          <w:color w:val="000000"/>
          <w:szCs w:val="28"/>
          <w:lang w:eastAsia="ru-RU" w:bidi="ru-RU"/>
        </w:rPr>
        <w:t>. п. л.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 xml:space="preserve">Тираж 50 экз. Заказ № </w:t>
      </w:r>
      <w:r w:rsidRPr="00E75E94">
        <w:rPr>
          <w:rFonts w:ascii="Microsoft Sans Serif" w:eastAsia="Microsoft Sans Serif" w:hAnsi="Microsoft Sans Serif" w:cs="Microsoft Sans Serif"/>
          <w:color w:val="000000"/>
          <w:szCs w:val="28"/>
          <w:lang w:eastAsia="ru-RU" w:bidi="ru-RU"/>
        </w:rPr>
        <w:t>___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_____________________________________________________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Издательский центр ДГТУ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Адрес университета и полиграфического предприятия: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center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344003, г. Ростов-на-Дону, пл. Гагарина, 1</w:t>
      </w:r>
    </w:p>
    <w:p w:rsidR="00E75E94" w:rsidRPr="00E75E94" w:rsidRDefault="00E75E94" w:rsidP="00E75E94">
      <w:pPr>
        <w:widowControl w:val="0"/>
        <w:spacing w:line="240" w:lineRule="auto"/>
        <w:ind w:firstLine="0"/>
        <w:jc w:val="both"/>
        <w:rPr>
          <w:rFonts w:eastAsia="Microsoft Sans Serif"/>
          <w:color w:val="000000"/>
          <w:szCs w:val="28"/>
          <w:lang w:eastAsia="ru-RU" w:bidi="ru-RU"/>
        </w:rPr>
      </w:pPr>
    </w:p>
    <w:p w:rsidR="00E75E94" w:rsidRPr="00E75E94" w:rsidRDefault="00E75E94" w:rsidP="00E75E94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right"/>
        <w:rPr>
          <w:rFonts w:eastAsia="Microsoft Sans Serif"/>
          <w:color w:val="000000"/>
          <w:szCs w:val="28"/>
          <w:lang w:eastAsia="ru-RU" w:bidi="ru-RU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© Донской государственный</w:t>
      </w:r>
    </w:p>
    <w:p w:rsidR="006B23AF" w:rsidRPr="00BC4707" w:rsidRDefault="00E75E94" w:rsidP="00E75E94">
      <w:pPr>
        <w:autoSpaceDE w:val="0"/>
        <w:autoSpaceDN w:val="0"/>
        <w:adjustRightInd w:val="0"/>
        <w:spacing w:before="40"/>
        <w:jc w:val="right"/>
        <w:rPr>
          <w:szCs w:val="28"/>
        </w:rPr>
      </w:pPr>
      <w:r w:rsidRPr="00E75E94">
        <w:rPr>
          <w:rFonts w:eastAsia="Microsoft Sans Serif"/>
          <w:color w:val="000000"/>
          <w:szCs w:val="28"/>
          <w:lang w:eastAsia="ru-RU" w:bidi="ru-RU"/>
        </w:rPr>
        <w:t>технический университет, 2024</w:t>
      </w:r>
      <w:r w:rsidR="000660E6" w:rsidRPr="00EE332A">
        <w:rPr>
          <w:spacing w:val="20"/>
        </w:rPr>
        <w:t xml:space="preserve">. </w:t>
      </w:r>
    </w:p>
    <w:p w:rsidR="006B23AF" w:rsidRPr="00BC4707" w:rsidRDefault="006B23AF" w:rsidP="00E75E94">
      <w:pPr>
        <w:spacing w:line="240" w:lineRule="auto"/>
        <w:ind w:firstLine="0"/>
        <w:rPr>
          <w:szCs w:val="28"/>
        </w:rPr>
      </w:pPr>
      <w:r w:rsidRPr="00BC4707">
        <w:rPr>
          <w:b/>
          <w:szCs w:val="28"/>
        </w:rPr>
        <w:br w:type="page"/>
      </w:r>
      <w:bookmarkStart w:id="0" w:name="_GoBack"/>
      <w:bookmarkEnd w:id="0"/>
      <w:r w:rsidRPr="00BC4707">
        <w:rPr>
          <w:b/>
          <w:szCs w:val="28"/>
        </w:rPr>
        <w:lastRenderedPageBreak/>
        <w:t xml:space="preserve">Содержание </w:t>
      </w:r>
    </w:p>
    <w:p w:rsidR="006B23AF" w:rsidRPr="00BC4707" w:rsidRDefault="006B23AF" w:rsidP="006B23AF">
      <w:pPr>
        <w:spacing w:line="240" w:lineRule="auto"/>
        <w:ind w:firstLine="0"/>
        <w:rPr>
          <w:szCs w:val="28"/>
        </w:rPr>
      </w:pPr>
    </w:p>
    <w:p w:rsidR="00B04A83" w:rsidRPr="00B04A83" w:rsidRDefault="0039760C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r w:rsidRPr="00B04A83">
        <w:rPr>
          <w:color w:val="auto"/>
          <w:sz w:val="28"/>
          <w:szCs w:val="28"/>
        </w:rPr>
        <w:fldChar w:fldCharType="begin"/>
      </w:r>
      <w:r w:rsidR="006B23AF" w:rsidRPr="00B04A83">
        <w:rPr>
          <w:color w:val="auto"/>
          <w:sz w:val="28"/>
          <w:szCs w:val="28"/>
        </w:rPr>
        <w:instrText xml:space="preserve"> TOC \o "1-2" \h \z \u </w:instrText>
      </w:r>
      <w:r w:rsidRPr="00B04A83">
        <w:rPr>
          <w:color w:val="auto"/>
          <w:sz w:val="28"/>
          <w:szCs w:val="28"/>
        </w:rPr>
        <w:fldChar w:fldCharType="separate"/>
      </w:r>
      <w:hyperlink w:anchor="_Toc163747157" w:history="1">
        <w:r w:rsidR="00B04A83" w:rsidRPr="00B04A83">
          <w:rPr>
            <w:rStyle w:val="af1"/>
            <w:noProof/>
            <w:sz w:val="28"/>
            <w:szCs w:val="28"/>
          </w:rPr>
          <w:t>ВВЕДЕНИЕ</w:t>
        </w:r>
        <w:r w:rsidR="00B04A83" w:rsidRPr="00B04A83">
          <w:rPr>
            <w:noProof/>
            <w:webHidden/>
            <w:sz w:val="28"/>
            <w:szCs w:val="28"/>
          </w:rPr>
          <w:tab/>
        </w:r>
        <w:r w:rsidR="00B04A83" w:rsidRPr="00B04A83">
          <w:rPr>
            <w:noProof/>
            <w:webHidden/>
            <w:sz w:val="28"/>
            <w:szCs w:val="28"/>
          </w:rPr>
          <w:fldChar w:fldCharType="begin"/>
        </w:r>
        <w:r w:rsidR="00B04A83" w:rsidRPr="00B04A83">
          <w:rPr>
            <w:noProof/>
            <w:webHidden/>
            <w:sz w:val="28"/>
            <w:szCs w:val="28"/>
          </w:rPr>
          <w:instrText xml:space="preserve"> PAGEREF _Toc163747157 \h </w:instrText>
        </w:r>
        <w:r w:rsidR="00B04A83" w:rsidRPr="00B04A83">
          <w:rPr>
            <w:noProof/>
            <w:webHidden/>
            <w:sz w:val="28"/>
            <w:szCs w:val="28"/>
          </w:rPr>
        </w:r>
        <w:r w:rsidR="00B04A83" w:rsidRPr="00B04A83">
          <w:rPr>
            <w:noProof/>
            <w:webHidden/>
            <w:sz w:val="28"/>
            <w:szCs w:val="28"/>
          </w:rPr>
          <w:fldChar w:fldCharType="separate"/>
        </w:r>
        <w:r w:rsidR="00666BD1">
          <w:rPr>
            <w:noProof/>
            <w:webHidden/>
            <w:sz w:val="28"/>
            <w:szCs w:val="28"/>
          </w:rPr>
          <w:t>4</w:t>
        </w:r>
        <w:r w:rsidR="00B04A83" w:rsidRPr="00B04A83">
          <w:rPr>
            <w:noProof/>
            <w:webHidden/>
            <w:sz w:val="28"/>
            <w:szCs w:val="28"/>
          </w:rPr>
          <w:fldChar w:fldCharType="end"/>
        </w:r>
      </w:hyperlink>
    </w:p>
    <w:p w:rsidR="00B04A83" w:rsidRPr="00B04A83" w:rsidRDefault="00D8586A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63747158" w:history="1">
        <w:r w:rsidR="00B04A83" w:rsidRPr="00B04A83">
          <w:rPr>
            <w:rStyle w:val="af1"/>
            <w:noProof/>
            <w:sz w:val="28"/>
            <w:szCs w:val="28"/>
          </w:rPr>
          <w:t>ЦЕЛИ И ЗАДАЧИ ДИСЦИПЛИНЫ</w:t>
        </w:r>
        <w:r w:rsidR="00B04A83" w:rsidRPr="00B04A83">
          <w:rPr>
            <w:noProof/>
            <w:webHidden/>
            <w:sz w:val="28"/>
            <w:szCs w:val="28"/>
          </w:rPr>
          <w:tab/>
        </w:r>
        <w:r w:rsidR="00B04A83" w:rsidRPr="00B04A83">
          <w:rPr>
            <w:noProof/>
            <w:webHidden/>
            <w:sz w:val="28"/>
            <w:szCs w:val="28"/>
          </w:rPr>
          <w:fldChar w:fldCharType="begin"/>
        </w:r>
        <w:r w:rsidR="00B04A83" w:rsidRPr="00B04A83">
          <w:rPr>
            <w:noProof/>
            <w:webHidden/>
            <w:sz w:val="28"/>
            <w:szCs w:val="28"/>
          </w:rPr>
          <w:instrText xml:space="preserve"> PAGEREF _Toc163747158 \h </w:instrText>
        </w:r>
        <w:r w:rsidR="00B04A83" w:rsidRPr="00B04A83">
          <w:rPr>
            <w:noProof/>
            <w:webHidden/>
            <w:sz w:val="28"/>
            <w:szCs w:val="28"/>
          </w:rPr>
        </w:r>
        <w:r w:rsidR="00B04A83" w:rsidRPr="00B04A83">
          <w:rPr>
            <w:noProof/>
            <w:webHidden/>
            <w:sz w:val="28"/>
            <w:szCs w:val="28"/>
          </w:rPr>
          <w:fldChar w:fldCharType="separate"/>
        </w:r>
        <w:r w:rsidR="00666BD1">
          <w:rPr>
            <w:noProof/>
            <w:webHidden/>
            <w:sz w:val="28"/>
            <w:szCs w:val="28"/>
          </w:rPr>
          <w:t>4</w:t>
        </w:r>
        <w:r w:rsidR="00B04A83" w:rsidRPr="00B04A83">
          <w:rPr>
            <w:noProof/>
            <w:webHidden/>
            <w:sz w:val="28"/>
            <w:szCs w:val="28"/>
          </w:rPr>
          <w:fldChar w:fldCharType="end"/>
        </w:r>
      </w:hyperlink>
    </w:p>
    <w:p w:rsidR="00B04A83" w:rsidRPr="00B04A83" w:rsidRDefault="00D8586A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63747159" w:history="1">
        <w:r w:rsidR="00B04A83" w:rsidRPr="00B04A83">
          <w:rPr>
            <w:rStyle w:val="af1"/>
            <w:noProof/>
            <w:sz w:val="28"/>
            <w:szCs w:val="28"/>
          </w:rPr>
          <w:t>УКАЗАНИЯ ОБУЧАЮЩИМСЯ ПО ДИСЦИПЛИНЕ</w:t>
        </w:r>
        <w:r w:rsidR="00B04A83" w:rsidRPr="00B04A83">
          <w:rPr>
            <w:noProof/>
            <w:webHidden/>
            <w:sz w:val="28"/>
            <w:szCs w:val="28"/>
          </w:rPr>
          <w:tab/>
        </w:r>
        <w:r w:rsidR="00B04A83" w:rsidRPr="00B04A83">
          <w:rPr>
            <w:noProof/>
            <w:webHidden/>
            <w:sz w:val="28"/>
            <w:szCs w:val="28"/>
          </w:rPr>
          <w:fldChar w:fldCharType="begin"/>
        </w:r>
        <w:r w:rsidR="00B04A83" w:rsidRPr="00B04A83">
          <w:rPr>
            <w:noProof/>
            <w:webHidden/>
            <w:sz w:val="28"/>
            <w:szCs w:val="28"/>
          </w:rPr>
          <w:instrText xml:space="preserve"> PAGEREF _Toc163747159 \h </w:instrText>
        </w:r>
        <w:r w:rsidR="00B04A83" w:rsidRPr="00B04A83">
          <w:rPr>
            <w:noProof/>
            <w:webHidden/>
            <w:sz w:val="28"/>
            <w:szCs w:val="28"/>
          </w:rPr>
        </w:r>
        <w:r w:rsidR="00B04A83" w:rsidRPr="00B04A83">
          <w:rPr>
            <w:noProof/>
            <w:webHidden/>
            <w:sz w:val="28"/>
            <w:szCs w:val="28"/>
          </w:rPr>
          <w:fldChar w:fldCharType="separate"/>
        </w:r>
        <w:r w:rsidR="00666BD1">
          <w:rPr>
            <w:noProof/>
            <w:webHidden/>
            <w:sz w:val="28"/>
            <w:szCs w:val="28"/>
          </w:rPr>
          <w:t>5</w:t>
        </w:r>
        <w:r w:rsidR="00B04A83" w:rsidRPr="00B04A83">
          <w:rPr>
            <w:noProof/>
            <w:webHidden/>
            <w:sz w:val="28"/>
            <w:szCs w:val="28"/>
          </w:rPr>
          <w:fldChar w:fldCharType="end"/>
        </w:r>
      </w:hyperlink>
    </w:p>
    <w:p w:rsidR="00B04A83" w:rsidRPr="00B04A83" w:rsidRDefault="00D8586A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63747160" w:history="1">
        <w:r w:rsidR="00B04A83" w:rsidRPr="00B04A83">
          <w:rPr>
            <w:rStyle w:val="af1"/>
            <w:noProof/>
            <w:sz w:val="28"/>
            <w:szCs w:val="28"/>
          </w:rPr>
          <w:t>ПРОЦЕСС ОБУЧЕНИЯ</w:t>
        </w:r>
        <w:r w:rsidR="00B04A83" w:rsidRPr="00B04A83">
          <w:rPr>
            <w:noProof/>
            <w:webHidden/>
            <w:sz w:val="28"/>
            <w:szCs w:val="28"/>
          </w:rPr>
          <w:tab/>
        </w:r>
        <w:r w:rsidR="00B04A83" w:rsidRPr="00B04A83">
          <w:rPr>
            <w:noProof/>
            <w:webHidden/>
            <w:sz w:val="28"/>
            <w:szCs w:val="28"/>
          </w:rPr>
          <w:fldChar w:fldCharType="begin"/>
        </w:r>
        <w:r w:rsidR="00B04A83" w:rsidRPr="00B04A83">
          <w:rPr>
            <w:noProof/>
            <w:webHidden/>
            <w:sz w:val="28"/>
            <w:szCs w:val="28"/>
          </w:rPr>
          <w:instrText xml:space="preserve"> PAGEREF _Toc163747160 \h </w:instrText>
        </w:r>
        <w:r w:rsidR="00B04A83" w:rsidRPr="00B04A83">
          <w:rPr>
            <w:noProof/>
            <w:webHidden/>
            <w:sz w:val="28"/>
            <w:szCs w:val="28"/>
          </w:rPr>
        </w:r>
        <w:r w:rsidR="00B04A83" w:rsidRPr="00B04A83">
          <w:rPr>
            <w:noProof/>
            <w:webHidden/>
            <w:sz w:val="28"/>
            <w:szCs w:val="28"/>
          </w:rPr>
          <w:fldChar w:fldCharType="separate"/>
        </w:r>
        <w:r w:rsidR="00666BD1">
          <w:rPr>
            <w:noProof/>
            <w:webHidden/>
            <w:sz w:val="28"/>
            <w:szCs w:val="28"/>
          </w:rPr>
          <w:t>6</w:t>
        </w:r>
        <w:r w:rsidR="00B04A83" w:rsidRPr="00B04A83">
          <w:rPr>
            <w:noProof/>
            <w:webHidden/>
            <w:sz w:val="28"/>
            <w:szCs w:val="28"/>
          </w:rPr>
          <w:fldChar w:fldCharType="end"/>
        </w:r>
      </w:hyperlink>
    </w:p>
    <w:p w:rsidR="00B04A83" w:rsidRPr="00B04A83" w:rsidRDefault="00D8586A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63747161" w:history="1">
        <w:r w:rsidR="00B04A83" w:rsidRPr="00B04A83">
          <w:rPr>
            <w:rStyle w:val="af1"/>
            <w:noProof/>
            <w:sz w:val="28"/>
            <w:szCs w:val="28"/>
          </w:rPr>
          <w:t>1. Работа под руководством преподавателя  (лекции, практические занятия)</w:t>
        </w:r>
        <w:r w:rsidR="00B04A83" w:rsidRPr="00B04A83">
          <w:rPr>
            <w:noProof/>
            <w:webHidden/>
            <w:sz w:val="28"/>
            <w:szCs w:val="28"/>
          </w:rPr>
          <w:tab/>
        </w:r>
        <w:r w:rsidR="00B04A83" w:rsidRPr="00B04A83">
          <w:rPr>
            <w:noProof/>
            <w:webHidden/>
            <w:sz w:val="28"/>
            <w:szCs w:val="28"/>
          </w:rPr>
          <w:fldChar w:fldCharType="begin"/>
        </w:r>
        <w:r w:rsidR="00B04A83" w:rsidRPr="00B04A83">
          <w:rPr>
            <w:noProof/>
            <w:webHidden/>
            <w:sz w:val="28"/>
            <w:szCs w:val="28"/>
          </w:rPr>
          <w:instrText xml:space="preserve"> PAGEREF _Toc163747161 \h </w:instrText>
        </w:r>
        <w:r w:rsidR="00B04A83" w:rsidRPr="00B04A83">
          <w:rPr>
            <w:noProof/>
            <w:webHidden/>
            <w:sz w:val="28"/>
            <w:szCs w:val="28"/>
          </w:rPr>
        </w:r>
        <w:r w:rsidR="00B04A83" w:rsidRPr="00B04A83">
          <w:rPr>
            <w:noProof/>
            <w:webHidden/>
            <w:sz w:val="28"/>
            <w:szCs w:val="28"/>
          </w:rPr>
          <w:fldChar w:fldCharType="separate"/>
        </w:r>
        <w:r w:rsidR="00666BD1">
          <w:rPr>
            <w:noProof/>
            <w:webHidden/>
            <w:sz w:val="28"/>
            <w:szCs w:val="28"/>
          </w:rPr>
          <w:t>6</w:t>
        </w:r>
        <w:r w:rsidR="00B04A83" w:rsidRPr="00B04A83">
          <w:rPr>
            <w:noProof/>
            <w:webHidden/>
            <w:sz w:val="28"/>
            <w:szCs w:val="28"/>
          </w:rPr>
          <w:fldChar w:fldCharType="end"/>
        </w:r>
      </w:hyperlink>
    </w:p>
    <w:p w:rsidR="00B04A83" w:rsidRPr="00B04A83" w:rsidRDefault="00D8586A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63747162" w:history="1">
        <w:r w:rsidR="00B04A83" w:rsidRPr="00B04A83">
          <w:rPr>
            <w:rStyle w:val="af1"/>
            <w:noProof/>
            <w:sz w:val="28"/>
            <w:szCs w:val="28"/>
          </w:rPr>
          <w:t>2. Структура и содержание дисциплины</w:t>
        </w:r>
        <w:r w:rsidR="00B04A83" w:rsidRPr="00B04A83">
          <w:rPr>
            <w:noProof/>
            <w:webHidden/>
            <w:sz w:val="28"/>
            <w:szCs w:val="28"/>
          </w:rPr>
          <w:tab/>
        </w:r>
        <w:r w:rsidR="00666BD1">
          <w:rPr>
            <w:noProof/>
            <w:webHidden/>
            <w:sz w:val="28"/>
            <w:szCs w:val="28"/>
          </w:rPr>
          <w:t>9</w:t>
        </w:r>
      </w:hyperlink>
    </w:p>
    <w:p w:rsidR="00B04A83" w:rsidRPr="00B04A83" w:rsidRDefault="00D8586A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63747163" w:history="1">
        <w:r w:rsidR="00B04A83" w:rsidRPr="00B04A83">
          <w:rPr>
            <w:rStyle w:val="af1"/>
            <w:noProof/>
            <w:sz w:val="28"/>
            <w:szCs w:val="28"/>
          </w:rPr>
          <w:t>3. Самостоятельная работа студента</w:t>
        </w:r>
        <w:r w:rsidR="00B04A83" w:rsidRPr="00B04A83">
          <w:rPr>
            <w:noProof/>
            <w:webHidden/>
            <w:sz w:val="28"/>
            <w:szCs w:val="28"/>
          </w:rPr>
          <w:tab/>
        </w:r>
        <w:r w:rsidR="00B04A83" w:rsidRPr="00B04A83">
          <w:rPr>
            <w:noProof/>
            <w:webHidden/>
            <w:sz w:val="28"/>
            <w:szCs w:val="28"/>
          </w:rPr>
          <w:fldChar w:fldCharType="begin"/>
        </w:r>
        <w:r w:rsidR="00B04A83" w:rsidRPr="00B04A83">
          <w:rPr>
            <w:noProof/>
            <w:webHidden/>
            <w:sz w:val="28"/>
            <w:szCs w:val="28"/>
          </w:rPr>
          <w:instrText xml:space="preserve"> PAGEREF _Toc163747163 \h </w:instrText>
        </w:r>
        <w:r w:rsidR="00B04A83" w:rsidRPr="00B04A83">
          <w:rPr>
            <w:noProof/>
            <w:webHidden/>
            <w:sz w:val="28"/>
            <w:szCs w:val="28"/>
          </w:rPr>
        </w:r>
        <w:r w:rsidR="00B04A83" w:rsidRPr="00B04A83">
          <w:rPr>
            <w:noProof/>
            <w:webHidden/>
            <w:sz w:val="28"/>
            <w:szCs w:val="28"/>
          </w:rPr>
          <w:fldChar w:fldCharType="separate"/>
        </w:r>
        <w:r w:rsidR="00666BD1">
          <w:rPr>
            <w:noProof/>
            <w:webHidden/>
            <w:sz w:val="28"/>
            <w:szCs w:val="28"/>
          </w:rPr>
          <w:t>17</w:t>
        </w:r>
        <w:r w:rsidR="00B04A83" w:rsidRPr="00B04A83">
          <w:rPr>
            <w:noProof/>
            <w:webHidden/>
            <w:sz w:val="28"/>
            <w:szCs w:val="28"/>
          </w:rPr>
          <w:fldChar w:fldCharType="end"/>
        </w:r>
      </w:hyperlink>
    </w:p>
    <w:p w:rsidR="00B04A83" w:rsidRDefault="00D8586A">
      <w:pPr>
        <w:pStyle w:val="21"/>
        <w:tabs>
          <w:tab w:val="right" w:leader="dot" w:pos="9628"/>
        </w:tabs>
        <w:rPr>
          <w:noProof/>
          <w:sz w:val="28"/>
          <w:szCs w:val="28"/>
        </w:rPr>
      </w:pPr>
      <w:hyperlink w:anchor="_Toc163747164" w:history="1">
        <w:r w:rsidR="00B04A83" w:rsidRPr="00B04A83">
          <w:rPr>
            <w:rStyle w:val="af1"/>
            <w:noProof/>
            <w:sz w:val="28"/>
            <w:szCs w:val="28"/>
          </w:rPr>
          <w:t>4. Текущий контроль и промежуточная аттестация</w:t>
        </w:r>
        <w:r w:rsidR="00B04A83" w:rsidRPr="00B04A83">
          <w:rPr>
            <w:noProof/>
            <w:webHidden/>
            <w:sz w:val="28"/>
            <w:szCs w:val="28"/>
          </w:rPr>
          <w:tab/>
        </w:r>
        <w:r w:rsidR="00B04A83" w:rsidRPr="00B04A83">
          <w:rPr>
            <w:noProof/>
            <w:webHidden/>
            <w:sz w:val="28"/>
            <w:szCs w:val="28"/>
          </w:rPr>
          <w:fldChar w:fldCharType="begin"/>
        </w:r>
        <w:r w:rsidR="00B04A83" w:rsidRPr="00B04A83">
          <w:rPr>
            <w:noProof/>
            <w:webHidden/>
            <w:sz w:val="28"/>
            <w:szCs w:val="28"/>
          </w:rPr>
          <w:instrText xml:space="preserve"> PAGEREF _Toc163747164 \h </w:instrText>
        </w:r>
        <w:r w:rsidR="00B04A83" w:rsidRPr="00B04A83">
          <w:rPr>
            <w:noProof/>
            <w:webHidden/>
            <w:sz w:val="28"/>
            <w:szCs w:val="28"/>
          </w:rPr>
        </w:r>
        <w:r w:rsidR="00B04A83" w:rsidRPr="00B04A83">
          <w:rPr>
            <w:noProof/>
            <w:webHidden/>
            <w:sz w:val="28"/>
            <w:szCs w:val="28"/>
          </w:rPr>
          <w:fldChar w:fldCharType="separate"/>
        </w:r>
        <w:r w:rsidR="00666BD1">
          <w:rPr>
            <w:noProof/>
            <w:webHidden/>
            <w:sz w:val="28"/>
            <w:szCs w:val="28"/>
          </w:rPr>
          <w:t>18</w:t>
        </w:r>
        <w:r w:rsidR="00B04A83" w:rsidRPr="00B04A83">
          <w:rPr>
            <w:noProof/>
            <w:webHidden/>
            <w:sz w:val="28"/>
            <w:szCs w:val="28"/>
          </w:rPr>
          <w:fldChar w:fldCharType="end"/>
        </w:r>
      </w:hyperlink>
    </w:p>
    <w:p w:rsidR="00666BD1" w:rsidRPr="00666BD1" w:rsidRDefault="00666BD1" w:rsidP="00666BD1">
      <w:pPr>
        <w:ind w:firstLine="426"/>
        <w:jc w:val="both"/>
        <w:rPr>
          <w:rStyle w:val="af1"/>
          <w:rFonts w:eastAsia="Times New Roman"/>
          <w:noProof/>
          <w:color w:val="auto"/>
          <w:u w:val="none"/>
          <w:lang w:eastAsia="ru-RU"/>
        </w:rPr>
      </w:pPr>
      <w:r w:rsidRPr="00666BD1">
        <w:rPr>
          <w:rStyle w:val="af1"/>
          <w:rFonts w:eastAsia="Times New Roman"/>
          <w:noProof/>
          <w:color w:val="auto"/>
          <w:u w:val="none"/>
          <w:lang w:eastAsia="ru-RU"/>
        </w:rPr>
        <w:t>5. Методические материалы, определяющие процедуры оценивания знаний, умений, навыков и (или) опыта деятельности</w:t>
      </w:r>
      <w:r>
        <w:rPr>
          <w:rStyle w:val="af1"/>
          <w:rFonts w:eastAsia="Times New Roman"/>
          <w:noProof/>
          <w:color w:val="auto"/>
          <w:u w:val="none"/>
          <w:lang w:eastAsia="ru-RU"/>
        </w:rPr>
        <w:t>……………………………………22</w:t>
      </w:r>
    </w:p>
    <w:p w:rsidR="00B04A83" w:rsidRPr="00B04A83" w:rsidRDefault="00D8586A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63747165" w:history="1">
        <w:r w:rsidR="00B04A83" w:rsidRPr="00B04A83">
          <w:rPr>
            <w:rStyle w:val="af1"/>
            <w:noProof/>
            <w:sz w:val="28"/>
            <w:szCs w:val="28"/>
          </w:rPr>
          <w:t>УЧЕБНО-МЕТОДИЧЕСКОЕ И ИНФОРМАЦИОННОЕ ОБЕСПЕЧЕНИЕ ДИСЦИПЛИНЫ</w:t>
        </w:r>
        <w:r w:rsidR="00B04A83" w:rsidRPr="00B04A83">
          <w:rPr>
            <w:noProof/>
            <w:webHidden/>
            <w:sz w:val="28"/>
            <w:szCs w:val="28"/>
          </w:rPr>
          <w:tab/>
        </w:r>
        <w:r w:rsidR="00B04A83" w:rsidRPr="00B04A83">
          <w:rPr>
            <w:noProof/>
            <w:webHidden/>
            <w:sz w:val="28"/>
            <w:szCs w:val="28"/>
          </w:rPr>
          <w:fldChar w:fldCharType="begin"/>
        </w:r>
        <w:r w:rsidR="00B04A83" w:rsidRPr="00B04A83">
          <w:rPr>
            <w:noProof/>
            <w:webHidden/>
            <w:sz w:val="28"/>
            <w:szCs w:val="28"/>
          </w:rPr>
          <w:instrText xml:space="preserve"> PAGEREF _Toc163747165 \h </w:instrText>
        </w:r>
        <w:r w:rsidR="00B04A83" w:rsidRPr="00B04A83">
          <w:rPr>
            <w:noProof/>
            <w:webHidden/>
            <w:sz w:val="28"/>
            <w:szCs w:val="28"/>
          </w:rPr>
        </w:r>
        <w:r w:rsidR="00B04A83" w:rsidRPr="00B04A83">
          <w:rPr>
            <w:noProof/>
            <w:webHidden/>
            <w:sz w:val="28"/>
            <w:szCs w:val="28"/>
          </w:rPr>
          <w:fldChar w:fldCharType="separate"/>
        </w:r>
        <w:r w:rsidR="00666BD1">
          <w:rPr>
            <w:noProof/>
            <w:webHidden/>
            <w:sz w:val="28"/>
            <w:szCs w:val="28"/>
          </w:rPr>
          <w:t>31</w:t>
        </w:r>
        <w:r w:rsidR="00B04A83" w:rsidRPr="00B04A83">
          <w:rPr>
            <w:noProof/>
            <w:webHidden/>
            <w:sz w:val="28"/>
            <w:szCs w:val="28"/>
          </w:rPr>
          <w:fldChar w:fldCharType="end"/>
        </w:r>
      </w:hyperlink>
    </w:p>
    <w:p w:rsidR="006B23AF" w:rsidRPr="00BC4707" w:rsidRDefault="0039760C" w:rsidP="006B23AF">
      <w:pPr>
        <w:spacing w:line="240" w:lineRule="auto"/>
        <w:rPr>
          <w:szCs w:val="28"/>
        </w:rPr>
      </w:pPr>
      <w:r w:rsidRPr="00B04A83">
        <w:rPr>
          <w:szCs w:val="28"/>
        </w:rPr>
        <w:fldChar w:fldCharType="end"/>
      </w:r>
    </w:p>
    <w:p w:rsidR="006B23AF" w:rsidRPr="00BC4707" w:rsidRDefault="006B23AF" w:rsidP="006B23AF">
      <w:pPr>
        <w:spacing w:after="160" w:line="259" w:lineRule="auto"/>
        <w:ind w:firstLine="0"/>
        <w:rPr>
          <w:b/>
          <w:szCs w:val="28"/>
        </w:rPr>
      </w:pPr>
      <w:r w:rsidRPr="00BC4707">
        <w:rPr>
          <w:szCs w:val="28"/>
        </w:rPr>
        <w:br w:type="page"/>
      </w:r>
    </w:p>
    <w:p w:rsidR="006B23AF" w:rsidRPr="00BC4707" w:rsidRDefault="005526CC" w:rsidP="005526CC">
      <w:pPr>
        <w:pStyle w:val="1"/>
        <w:spacing w:after="0" w:line="360" w:lineRule="auto"/>
        <w:ind w:left="0"/>
        <w:rPr>
          <w:color w:val="auto"/>
          <w:sz w:val="28"/>
          <w:szCs w:val="28"/>
        </w:rPr>
      </w:pPr>
      <w:bookmarkStart w:id="1" w:name="_Toc163747157"/>
      <w:r>
        <w:rPr>
          <w:color w:val="auto"/>
          <w:sz w:val="28"/>
          <w:szCs w:val="28"/>
        </w:rPr>
        <w:lastRenderedPageBreak/>
        <w:t>ВВЕДЕНИЕ</w:t>
      </w:r>
      <w:bookmarkEnd w:id="1"/>
    </w:p>
    <w:p w:rsidR="006B23AF" w:rsidRPr="00BC4707" w:rsidRDefault="006B23AF" w:rsidP="005526CC"/>
    <w:p w:rsidR="006B23AF" w:rsidRPr="00BC4707" w:rsidRDefault="006B23AF" w:rsidP="005526CC">
      <w:pPr>
        <w:ind w:firstLine="540"/>
        <w:jc w:val="both"/>
        <w:rPr>
          <w:szCs w:val="28"/>
        </w:rPr>
      </w:pPr>
      <w:r w:rsidRPr="00BC4707">
        <w:rPr>
          <w:szCs w:val="28"/>
        </w:rPr>
        <w:t xml:space="preserve">Методические </w:t>
      </w:r>
      <w:r w:rsidR="004E5DA2">
        <w:rPr>
          <w:szCs w:val="28"/>
        </w:rPr>
        <w:t>указания</w:t>
      </w:r>
      <w:r w:rsidRPr="00BC4707">
        <w:rPr>
          <w:szCs w:val="28"/>
        </w:rPr>
        <w:t xml:space="preserve"> по </w:t>
      </w:r>
      <w:r w:rsidR="004E5DA2">
        <w:rPr>
          <w:szCs w:val="28"/>
        </w:rPr>
        <w:t>освое</w:t>
      </w:r>
      <w:r w:rsidRPr="00BC4707">
        <w:rPr>
          <w:szCs w:val="28"/>
        </w:rPr>
        <w:t>нию</w:t>
      </w:r>
      <w:r w:rsidR="00A22748" w:rsidRPr="00BC4707">
        <w:rPr>
          <w:szCs w:val="28"/>
        </w:rPr>
        <w:t xml:space="preserve"> </w:t>
      </w:r>
      <w:r w:rsidRPr="00BC4707">
        <w:rPr>
          <w:szCs w:val="28"/>
        </w:rPr>
        <w:t>дисциплины</w:t>
      </w:r>
      <w:r w:rsidR="00D0764A" w:rsidRPr="00BC4707">
        <w:rPr>
          <w:szCs w:val="28"/>
        </w:rPr>
        <w:t xml:space="preserve"> </w:t>
      </w:r>
      <w:r w:rsidR="00B71A51" w:rsidRPr="00BC4707">
        <w:rPr>
          <w:szCs w:val="28"/>
        </w:rPr>
        <w:t>«</w:t>
      </w:r>
      <w:r w:rsidR="00804822">
        <w:rPr>
          <w:szCs w:val="28"/>
        </w:rPr>
        <w:t>Административное право»</w:t>
      </w:r>
      <w:r w:rsidR="00B71A51" w:rsidRPr="00BC4707">
        <w:rPr>
          <w:szCs w:val="28"/>
        </w:rPr>
        <w:t xml:space="preserve"> </w:t>
      </w:r>
      <w:r w:rsidRPr="00BC4707">
        <w:rPr>
          <w:szCs w:val="28"/>
        </w:rPr>
        <w:t xml:space="preserve">представляют собой комплекс </w:t>
      </w:r>
      <w:r w:rsidR="004E5DA2">
        <w:rPr>
          <w:szCs w:val="28"/>
        </w:rPr>
        <w:t>р</w:t>
      </w:r>
      <w:r w:rsidRPr="00BC4707">
        <w:rPr>
          <w:szCs w:val="28"/>
        </w:rPr>
        <w:t xml:space="preserve">азъяснений, позволяющих студентам оптимальным образом организовать процесс самостоятельного и углубленного изучения курса.  </w:t>
      </w:r>
    </w:p>
    <w:p w:rsidR="006B23AF" w:rsidRPr="00BC4707" w:rsidRDefault="004E5DA2" w:rsidP="005526CC">
      <w:pPr>
        <w:ind w:firstLine="540"/>
        <w:jc w:val="both"/>
        <w:rPr>
          <w:szCs w:val="28"/>
        </w:rPr>
      </w:pPr>
      <w:r>
        <w:rPr>
          <w:szCs w:val="28"/>
        </w:rPr>
        <w:t xml:space="preserve">Указания </w:t>
      </w:r>
      <w:r w:rsidR="006B23AF" w:rsidRPr="00BC4707">
        <w:rPr>
          <w:szCs w:val="28"/>
        </w:rPr>
        <w:t xml:space="preserve">составлены таким образом, что большая часть времени отводится на самостоятельную работу. Содержание этих </w:t>
      </w:r>
      <w:r>
        <w:rPr>
          <w:szCs w:val="28"/>
        </w:rPr>
        <w:t>указаний</w:t>
      </w:r>
      <w:r w:rsidR="006B23AF" w:rsidRPr="00BC4707">
        <w:rPr>
          <w:szCs w:val="28"/>
        </w:rPr>
        <w:t xml:space="preserve"> касается: </w:t>
      </w:r>
    </w:p>
    <w:p w:rsidR="006B23AF" w:rsidRPr="00BC4707" w:rsidRDefault="006B23AF" w:rsidP="005526CC">
      <w:pPr>
        <w:numPr>
          <w:ilvl w:val="0"/>
          <w:numId w:val="1"/>
        </w:numPr>
        <w:tabs>
          <w:tab w:val="left" w:pos="1134"/>
        </w:tabs>
        <w:ind w:left="0"/>
        <w:jc w:val="both"/>
        <w:rPr>
          <w:szCs w:val="28"/>
        </w:rPr>
      </w:pPr>
      <w:r w:rsidRPr="00BC4707">
        <w:rPr>
          <w:szCs w:val="28"/>
        </w:rPr>
        <w:t xml:space="preserve">планирования и организации времени, необходимого для изучения дисциплины; </w:t>
      </w:r>
    </w:p>
    <w:p w:rsidR="00A22748" w:rsidRPr="00BC4707" w:rsidRDefault="006B23AF" w:rsidP="005526CC">
      <w:pPr>
        <w:numPr>
          <w:ilvl w:val="0"/>
          <w:numId w:val="1"/>
        </w:numPr>
        <w:tabs>
          <w:tab w:val="left" w:pos="1134"/>
        </w:tabs>
        <w:ind w:left="0"/>
        <w:jc w:val="both"/>
        <w:rPr>
          <w:szCs w:val="28"/>
        </w:rPr>
      </w:pPr>
      <w:r w:rsidRPr="00BC4707">
        <w:rPr>
          <w:szCs w:val="28"/>
        </w:rPr>
        <w:t xml:space="preserve">использования </w:t>
      </w:r>
      <w:r w:rsidR="004E5DA2">
        <w:rPr>
          <w:szCs w:val="28"/>
        </w:rPr>
        <w:t xml:space="preserve">методических </w:t>
      </w:r>
      <w:r w:rsidRPr="00BC4707">
        <w:rPr>
          <w:szCs w:val="28"/>
        </w:rPr>
        <w:t>материал</w:t>
      </w:r>
      <w:r w:rsidR="004E5DA2">
        <w:rPr>
          <w:szCs w:val="28"/>
        </w:rPr>
        <w:t>ов по</w:t>
      </w:r>
      <w:r w:rsidRPr="00BC4707">
        <w:rPr>
          <w:szCs w:val="28"/>
        </w:rPr>
        <w:t xml:space="preserve"> </w:t>
      </w:r>
      <w:r w:rsidR="00083568" w:rsidRPr="00BC4707">
        <w:rPr>
          <w:szCs w:val="28"/>
        </w:rPr>
        <w:t>дисциплин</w:t>
      </w:r>
      <w:r w:rsidR="004E5DA2">
        <w:rPr>
          <w:szCs w:val="28"/>
        </w:rPr>
        <w:t>е</w:t>
      </w:r>
      <w:r w:rsidRPr="00BC4707">
        <w:rPr>
          <w:szCs w:val="28"/>
        </w:rPr>
        <w:t xml:space="preserve">; </w:t>
      </w:r>
    </w:p>
    <w:p w:rsidR="006B23AF" w:rsidRPr="00BC4707" w:rsidRDefault="006B23AF" w:rsidP="005526CC">
      <w:pPr>
        <w:numPr>
          <w:ilvl w:val="0"/>
          <w:numId w:val="1"/>
        </w:numPr>
        <w:tabs>
          <w:tab w:val="left" w:pos="1134"/>
        </w:tabs>
        <w:ind w:left="0"/>
        <w:jc w:val="both"/>
        <w:rPr>
          <w:szCs w:val="28"/>
        </w:rPr>
      </w:pPr>
      <w:r w:rsidRPr="00BC4707">
        <w:rPr>
          <w:szCs w:val="28"/>
        </w:rPr>
        <w:t xml:space="preserve">работы с литературой; </w:t>
      </w:r>
    </w:p>
    <w:p w:rsidR="006B23AF" w:rsidRPr="00BC4707" w:rsidRDefault="006B23AF" w:rsidP="005526CC">
      <w:pPr>
        <w:numPr>
          <w:ilvl w:val="0"/>
          <w:numId w:val="1"/>
        </w:numPr>
        <w:tabs>
          <w:tab w:val="left" w:pos="1134"/>
        </w:tabs>
        <w:ind w:left="0"/>
        <w:jc w:val="both"/>
        <w:rPr>
          <w:szCs w:val="28"/>
        </w:rPr>
      </w:pPr>
      <w:r w:rsidRPr="00BC4707">
        <w:rPr>
          <w:szCs w:val="28"/>
        </w:rPr>
        <w:t xml:space="preserve">подготовки к </w:t>
      </w:r>
      <w:r w:rsidR="00A22748" w:rsidRPr="00BC4707">
        <w:rPr>
          <w:szCs w:val="28"/>
        </w:rPr>
        <w:t>промежуточной аттестации</w:t>
      </w:r>
      <w:r w:rsidRPr="00BC4707">
        <w:rPr>
          <w:szCs w:val="28"/>
        </w:rPr>
        <w:t xml:space="preserve">. </w:t>
      </w:r>
    </w:p>
    <w:p w:rsidR="006B23AF" w:rsidRPr="00BC4707" w:rsidRDefault="006B23AF" w:rsidP="005526CC"/>
    <w:p w:rsidR="006B23AF" w:rsidRPr="00BC4707" w:rsidRDefault="006B23AF" w:rsidP="005526CC">
      <w:pPr>
        <w:pStyle w:val="1"/>
        <w:spacing w:after="0" w:line="360" w:lineRule="auto"/>
        <w:ind w:left="0"/>
        <w:rPr>
          <w:color w:val="auto"/>
          <w:sz w:val="28"/>
          <w:szCs w:val="28"/>
        </w:rPr>
      </w:pPr>
      <w:bookmarkStart w:id="2" w:name="_Toc163747158"/>
      <w:r w:rsidRPr="00BC4707">
        <w:rPr>
          <w:color w:val="auto"/>
          <w:sz w:val="28"/>
          <w:szCs w:val="28"/>
        </w:rPr>
        <w:t>ЦЕЛИ И ЗАДАЧИ ДИСЦИПЛИНЫ</w:t>
      </w:r>
      <w:bookmarkEnd w:id="2"/>
    </w:p>
    <w:p w:rsidR="006B23AF" w:rsidRPr="00BC4707" w:rsidRDefault="006B23AF" w:rsidP="005526CC"/>
    <w:p w:rsidR="006B23AF" w:rsidRPr="00BC4707" w:rsidRDefault="006B23AF" w:rsidP="005526CC">
      <w:pPr>
        <w:ind w:firstLine="708"/>
        <w:jc w:val="both"/>
        <w:rPr>
          <w:szCs w:val="28"/>
        </w:rPr>
      </w:pPr>
      <w:r w:rsidRPr="00BC4707">
        <w:rPr>
          <w:szCs w:val="28"/>
        </w:rPr>
        <w:t xml:space="preserve">Сформировать у обучающихся теоретические и практические навыки по использованию </w:t>
      </w:r>
      <w:r w:rsidR="00DD06BD" w:rsidRPr="00BC4707">
        <w:rPr>
          <w:szCs w:val="28"/>
        </w:rPr>
        <w:t xml:space="preserve">правовых знаний, а также </w:t>
      </w:r>
      <w:r w:rsidRPr="00BC4707">
        <w:rPr>
          <w:szCs w:val="28"/>
        </w:rPr>
        <w:t>способности по использованию действующей нормативн</w:t>
      </w:r>
      <w:r w:rsidR="00E844D1" w:rsidRPr="00BC4707">
        <w:rPr>
          <w:szCs w:val="28"/>
        </w:rPr>
        <w:t xml:space="preserve">ой </w:t>
      </w:r>
      <w:r w:rsidRPr="00BC4707">
        <w:rPr>
          <w:szCs w:val="28"/>
        </w:rPr>
        <w:t xml:space="preserve">правовой базы </w:t>
      </w:r>
      <w:r w:rsidR="00DD06BD" w:rsidRPr="00BC4707">
        <w:rPr>
          <w:szCs w:val="28"/>
        </w:rPr>
        <w:t xml:space="preserve">в </w:t>
      </w:r>
      <w:r w:rsidR="0002331E" w:rsidRPr="00BC4707">
        <w:rPr>
          <w:szCs w:val="28"/>
        </w:rPr>
        <w:t>профессиональной сфере</w:t>
      </w:r>
      <w:r w:rsidRPr="00BC4707">
        <w:rPr>
          <w:szCs w:val="28"/>
        </w:rPr>
        <w:t>.</w:t>
      </w:r>
    </w:p>
    <w:p w:rsidR="00DE3DD5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В результате освоения дисциплины обучающийся должен</w:t>
      </w:r>
      <w:r w:rsidR="004E40C6" w:rsidRPr="00BC4707">
        <w:rPr>
          <w:szCs w:val="28"/>
        </w:rPr>
        <w:t xml:space="preserve"> освоить компетенции, характеризующиеся индикаторами достижения компетенций, </w:t>
      </w:r>
      <w:r w:rsidR="00DE3DD5" w:rsidRPr="00BC4707">
        <w:rPr>
          <w:szCs w:val="28"/>
        </w:rPr>
        <w:t>по уровням освоения</w:t>
      </w:r>
      <w:r w:rsidR="00E844D1" w:rsidRPr="00BC4707">
        <w:rPr>
          <w:szCs w:val="28"/>
        </w:rPr>
        <w:t xml:space="preserve"> </w:t>
      </w:r>
      <w:r w:rsidR="007457D9" w:rsidRPr="00BC4707">
        <w:rPr>
          <w:szCs w:val="28"/>
        </w:rPr>
        <w:t>согласно ФГОС ВО</w:t>
      </w:r>
      <w:r w:rsidR="00DE3DD5" w:rsidRPr="00BC4707">
        <w:rPr>
          <w:szCs w:val="28"/>
        </w:rPr>
        <w:t xml:space="preserve">. </w:t>
      </w:r>
    </w:p>
    <w:p w:rsidR="006B23AF" w:rsidRPr="00BC4707" w:rsidRDefault="00DE3DD5" w:rsidP="005526CC">
      <w:pPr>
        <w:jc w:val="both"/>
      </w:pPr>
      <w:r w:rsidRPr="00BC4707">
        <w:rPr>
          <w:szCs w:val="28"/>
        </w:rPr>
        <w:t>Компетенции, индикаторы достижения компетенций, уровни освоения «Знать – Уметь – Владеть» указаны</w:t>
      </w:r>
      <w:r w:rsidR="004E40C6" w:rsidRPr="00BC4707">
        <w:rPr>
          <w:szCs w:val="28"/>
        </w:rPr>
        <w:t xml:space="preserve"> в </w:t>
      </w:r>
      <w:r w:rsidR="004E40C6" w:rsidRPr="00BC4707">
        <w:t>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4E40C6" w:rsidRDefault="004E40C6" w:rsidP="005526CC"/>
    <w:p w:rsidR="005526CC" w:rsidRDefault="005526CC" w:rsidP="005526CC"/>
    <w:p w:rsidR="005526CC" w:rsidRPr="00BC4707" w:rsidRDefault="005526CC" w:rsidP="005526CC"/>
    <w:p w:rsidR="006B23AF" w:rsidRPr="00BC4707" w:rsidRDefault="004E5DA2" w:rsidP="005526CC">
      <w:pPr>
        <w:pStyle w:val="1"/>
        <w:spacing w:after="0" w:line="360" w:lineRule="auto"/>
        <w:ind w:left="0"/>
        <w:rPr>
          <w:color w:val="auto"/>
          <w:sz w:val="28"/>
          <w:szCs w:val="28"/>
        </w:rPr>
      </w:pPr>
      <w:bookmarkStart w:id="3" w:name="_Toc163747159"/>
      <w:r>
        <w:rPr>
          <w:color w:val="auto"/>
          <w:sz w:val="28"/>
          <w:szCs w:val="28"/>
        </w:rPr>
        <w:lastRenderedPageBreak/>
        <w:t>УКАЗАНИЯ</w:t>
      </w:r>
      <w:r w:rsidR="006B23AF" w:rsidRPr="00BC4707">
        <w:rPr>
          <w:color w:val="auto"/>
          <w:sz w:val="28"/>
          <w:szCs w:val="28"/>
        </w:rPr>
        <w:t xml:space="preserve"> ОБУЧАЮЩИМСЯ ПО ДИСЦИПЛИНЕ</w:t>
      </w:r>
      <w:bookmarkEnd w:id="3"/>
    </w:p>
    <w:p w:rsidR="006B23AF" w:rsidRPr="00BC4707" w:rsidRDefault="006B23AF" w:rsidP="005526CC"/>
    <w:p w:rsidR="006B23AF" w:rsidRPr="00BC4707" w:rsidRDefault="006B23AF" w:rsidP="005526CC">
      <w:pPr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szCs w:val="28"/>
        </w:rPr>
      </w:pPr>
      <w:r w:rsidRPr="00BC4707">
        <w:rPr>
          <w:szCs w:val="28"/>
        </w:rPr>
        <w:t>Изучение курса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</w:t>
      </w:r>
      <w:r w:rsidR="0002331E" w:rsidRPr="00BC4707">
        <w:rPr>
          <w:szCs w:val="28"/>
        </w:rPr>
        <w:t>ой литературы</w:t>
      </w:r>
      <w:r w:rsidRPr="00BC4707">
        <w:rPr>
          <w:szCs w:val="28"/>
        </w:rPr>
        <w:t xml:space="preserve"> и рекомендуемых источников, решение задач, ответы на вопросы и другие задания, представленные в методических указаниях для самостоятельной работы студентов. </w:t>
      </w:r>
    </w:p>
    <w:p w:rsidR="006B23AF" w:rsidRPr="00BC4707" w:rsidRDefault="006B23AF" w:rsidP="005526CC">
      <w:pPr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szCs w:val="28"/>
        </w:rPr>
      </w:pPr>
      <w:r w:rsidRPr="00BC4707">
        <w:rPr>
          <w:szCs w:val="28"/>
        </w:rPr>
        <w:t xml:space="preserve">После изучения какого-либо раздела по </w:t>
      </w:r>
      <w:r w:rsidR="0002331E" w:rsidRPr="00BC4707">
        <w:rPr>
          <w:szCs w:val="28"/>
        </w:rPr>
        <w:t>учебной литературе</w:t>
      </w:r>
      <w:r w:rsidRPr="00BC4707">
        <w:rPr>
          <w:szCs w:val="28"/>
        </w:rPr>
        <w:t xml:space="preserve">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</w:t>
      </w:r>
      <w:r w:rsidR="00C32391" w:rsidRPr="00BC4707">
        <w:rPr>
          <w:szCs w:val="28"/>
        </w:rPr>
        <w:t>проверить готовность</w:t>
      </w:r>
      <w:r w:rsidRPr="00BC4707">
        <w:rPr>
          <w:szCs w:val="28"/>
        </w:rPr>
        <w:t xml:space="preserve"> к практическому занятию, рейтингу или </w:t>
      </w:r>
      <w:r w:rsidR="00C32391" w:rsidRPr="00BC4707">
        <w:rPr>
          <w:szCs w:val="28"/>
        </w:rPr>
        <w:t>промежуточной аттестации</w:t>
      </w:r>
      <w:r w:rsidRPr="00BC4707">
        <w:rPr>
          <w:szCs w:val="28"/>
        </w:rPr>
        <w:t xml:space="preserve">.  </w:t>
      </w:r>
    </w:p>
    <w:p w:rsidR="006B23AF" w:rsidRPr="00BC4707" w:rsidRDefault="006B23AF" w:rsidP="005526CC">
      <w:pPr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szCs w:val="28"/>
        </w:rPr>
      </w:pPr>
      <w:r w:rsidRPr="00BC4707">
        <w:rPr>
          <w:szCs w:val="28"/>
        </w:rPr>
        <w:t>Особое внимание следует уделить решению</w:t>
      </w:r>
      <w:r w:rsidR="00C32391" w:rsidRPr="00BC4707">
        <w:rPr>
          <w:szCs w:val="28"/>
        </w:rPr>
        <w:t xml:space="preserve"> практических (практи</w:t>
      </w:r>
      <w:r w:rsidR="000A4343" w:rsidRPr="00BC4707">
        <w:rPr>
          <w:szCs w:val="28"/>
        </w:rPr>
        <w:t>к</w:t>
      </w:r>
      <w:r w:rsidR="00C32391" w:rsidRPr="00BC4707">
        <w:rPr>
          <w:szCs w:val="28"/>
        </w:rPr>
        <w:t>о</w:t>
      </w:r>
      <w:r w:rsidR="000A4343" w:rsidRPr="00BC4707">
        <w:rPr>
          <w:szCs w:val="28"/>
        </w:rPr>
        <w:t>-</w:t>
      </w:r>
      <w:r w:rsidR="00C32391" w:rsidRPr="00BC4707">
        <w:rPr>
          <w:szCs w:val="28"/>
        </w:rPr>
        <w:t>ор</w:t>
      </w:r>
      <w:r w:rsidR="000A4343" w:rsidRPr="00BC4707">
        <w:rPr>
          <w:szCs w:val="28"/>
        </w:rPr>
        <w:t>и</w:t>
      </w:r>
      <w:r w:rsidR="00C32391" w:rsidRPr="00BC4707">
        <w:rPr>
          <w:szCs w:val="28"/>
        </w:rPr>
        <w:t>ентированных)</w:t>
      </w:r>
      <w:r w:rsidRPr="00BC4707">
        <w:rPr>
          <w:szCs w:val="28"/>
        </w:rPr>
        <w:t xml:space="preserve"> задач, поскольку это способствует лучшему пониманию и закреплению теоретических знаний. Перед решением задач необходимо повторить </w:t>
      </w:r>
      <w:r w:rsidR="00C32391" w:rsidRPr="00BC4707">
        <w:rPr>
          <w:szCs w:val="28"/>
        </w:rPr>
        <w:t>теоретический материал</w:t>
      </w:r>
      <w:r w:rsidRPr="00BC4707">
        <w:rPr>
          <w:szCs w:val="28"/>
        </w:rPr>
        <w:t xml:space="preserve">, просмотреть примеры решения аналогичных задач.  </w:t>
      </w:r>
    </w:p>
    <w:p w:rsidR="006B23AF" w:rsidRPr="00BC4707" w:rsidRDefault="006B23AF" w:rsidP="005526CC">
      <w:pPr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szCs w:val="28"/>
        </w:rPr>
      </w:pPr>
      <w:r w:rsidRPr="00BC4707">
        <w:rPr>
          <w:szCs w:val="28"/>
        </w:rPr>
        <w:t xml:space="preserve">Практические занятия могут проводиться в различных формах (дискуссии, обсуждения, деловые игры, эссе, </w:t>
      </w:r>
      <w:proofErr w:type="gramStart"/>
      <w:r w:rsidRPr="00BC4707">
        <w:rPr>
          <w:szCs w:val="28"/>
        </w:rPr>
        <w:t>видео-курсы</w:t>
      </w:r>
      <w:proofErr w:type="gramEnd"/>
      <w:r w:rsidRPr="00BC4707">
        <w:rPr>
          <w:szCs w:val="28"/>
        </w:rPr>
        <w:t xml:space="preserve">), они дают возможность непосредственно понять алгоритм применения теоретических знаний, излагаемых в </w:t>
      </w:r>
      <w:r w:rsidR="000A4343" w:rsidRPr="00BC4707">
        <w:rPr>
          <w:szCs w:val="28"/>
        </w:rPr>
        <w:t>учебной литературе</w:t>
      </w:r>
      <w:r w:rsidRPr="00BC4707">
        <w:rPr>
          <w:szCs w:val="28"/>
        </w:rPr>
        <w:t xml:space="preserve"> и на лекциях. Поэтому студент должен активно участвовать в выполнении всех видов практических работ. </w:t>
      </w:r>
    </w:p>
    <w:p w:rsidR="006B23AF" w:rsidRPr="00BC4707" w:rsidRDefault="006B23AF" w:rsidP="005526CC">
      <w:pPr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szCs w:val="28"/>
        </w:rPr>
      </w:pPr>
      <w:r w:rsidRPr="00BC4707">
        <w:rPr>
          <w:szCs w:val="28"/>
        </w:rPr>
        <w:t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</w:t>
      </w:r>
      <w:r w:rsidR="00E948C3" w:rsidRPr="00BC4707">
        <w:rPr>
          <w:szCs w:val="28"/>
        </w:rPr>
        <w:t>е</w:t>
      </w:r>
      <w:r w:rsidRPr="00BC4707">
        <w:rPr>
          <w:szCs w:val="28"/>
        </w:rPr>
        <w:t xml:space="preserve">. </w:t>
      </w:r>
    </w:p>
    <w:p w:rsidR="006B23AF" w:rsidRPr="00BC4707" w:rsidRDefault="006B23AF" w:rsidP="005526CC">
      <w:pPr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szCs w:val="28"/>
        </w:rPr>
      </w:pPr>
      <w:r w:rsidRPr="00BC4707">
        <w:rPr>
          <w:szCs w:val="28"/>
        </w:rPr>
        <w:t xml:space="preserve">Для изучения дисциплины </w:t>
      </w:r>
      <w:r w:rsidR="00B71A51" w:rsidRPr="00BC4707">
        <w:rPr>
          <w:szCs w:val="28"/>
        </w:rPr>
        <w:t>«</w:t>
      </w:r>
      <w:r w:rsidR="00FF1365">
        <w:rPr>
          <w:szCs w:val="28"/>
        </w:rPr>
        <w:t>Административное право</w:t>
      </w:r>
      <w:r w:rsidR="00B71A51" w:rsidRPr="00BC4707">
        <w:rPr>
          <w:szCs w:val="28"/>
        </w:rPr>
        <w:t xml:space="preserve">» </w:t>
      </w:r>
      <w:r w:rsidRPr="00BC4707">
        <w:rPr>
          <w:szCs w:val="28"/>
        </w:rPr>
        <w:t xml:space="preserve">необходимо использовать различные источники: </w:t>
      </w:r>
      <w:r w:rsidR="00E948C3" w:rsidRPr="00BC4707">
        <w:rPr>
          <w:szCs w:val="28"/>
        </w:rPr>
        <w:t xml:space="preserve">нормативные правовые акты, </w:t>
      </w:r>
      <w:r w:rsidRPr="00BC4707">
        <w:rPr>
          <w:szCs w:val="28"/>
        </w:rPr>
        <w:t xml:space="preserve">учебники, учебные и учебно-методические пособия, монографии, сборники научных </w:t>
      </w:r>
      <w:r w:rsidR="00E948C3" w:rsidRPr="00BC4707">
        <w:rPr>
          <w:szCs w:val="28"/>
        </w:rPr>
        <w:lastRenderedPageBreak/>
        <w:t>трудов</w:t>
      </w:r>
      <w:r w:rsidRPr="00BC4707">
        <w:rPr>
          <w:szCs w:val="28"/>
        </w:rPr>
        <w:t xml:space="preserve">, </w:t>
      </w:r>
      <w:r w:rsidR="009F07C6" w:rsidRPr="00BC4707">
        <w:rPr>
          <w:szCs w:val="28"/>
        </w:rPr>
        <w:t>справочную литературу,</w:t>
      </w:r>
      <w:r w:rsidRPr="00BC4707">
        <w:rPr>
          <w:szCs w:val="28"/>
        </w:rPr>
        <w:t xml:space="preserve"> интернет-сайты и тематические порталы. Подробный перечень рекомендуемых источников представлен в последнем разделе</w:t>
      </w:r>
      <w:r w:rsidR="00C32391" w:rsidRPr="00BC4707">
        <w:rPr>
          <w:szCs w:val="28"/>
        </w:rPr>
        <w:t xml:space="preserve"> данных методических указаний.</w:t>
      </w:r>
    </w:p>
    <w:p w:rsidR="006B23AF" w:rsidRPr="00BC4707" w:rsidRDefault="006B23AF" w:rsidP="005526CC">
      <w:pPr>
        <w:tabs>
          <w:tab w:val="left" w:pos="993"/>
        </w:tabs>
        <w:ind w:firstLine="540"/>
        <w:jc w:val="both"/>
        <w:rPr>
          <w:szCs w:val="28"/>
        </w:rPr>
      </w:pPr>
      <w:r w:rsidRPr="00BC4707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</w:t>
      </w:r>
      <w:r w:rsidR="000A4343" w:rsidRPr="00BC4707">
        <w:rPr>
          <w:szCs w:val="28"/>
        </w:rPr>
        <w:t>учебной литературы</w:t>
      </w:r>
      <w:r w:rsidRPr="00BC4707">
        <w:rPr>
          <w:szCs w:val="28"/>
        </w:rPr>
        <w:t xml:space="preserve">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:rsidR="006B23AF" w:rsidRPr="00BC4707" w:rsidRDefault="006B23AF" w:rsidP="005526CC"/>
    <w:p w:rsidR="006B23AF" w:rsidRPr="00BC4707" w:rsidRDefault="006B23AF" w:rsidP="005526CC">
      <w:pPr>
        <w:pStyle w:val="1"/>
        <w:spacing w:after="0" w:line="360" w:lineRule="auto"/>
        <w:ind w:left="0"/>
        <w:rPr>
          <w:color w:val="auto"/>
          <w:sz w:val="28"/>
          <w:szCs w:val="28"/>
        </w:rPr>
      </w:pPr>
      <w:bookmarkStart w:id="4" w:name="_Toc163747160"/>
      <w:r w:rsidRPr="00BC4707">
        <w:rPr>
          <w:color w:val="auto"/>
          <w:sz w:val="28"/>
          <w:szCs w:val="28"/>
        </w:rPr>
        <w:t>ПРОЦЕСС ОБУЧЕНИЯ</w:t>
      </w:r>
      <w:bookmarkEnd w:id="4"/>
    </w:p>
    <w:p w:rsidR="006B23AF" w:rsidRPr="00BC4707" w:rsidRDefault="006B23AF" w:rsidP="005526CC">
      <w:pPr>
        <w:ind w:firstLine="567"/>
        <w:jc w:val="both"/>
        <w:rPr>
          <w:szCs w:val="28"/>
        </w:rPr>
      </w:pPr>
      <w:r w:rsidRPr="00BC4707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:rsidR="006B23AF" w:rsidRPr="00BC4707" w:rsidRDefault="006B23AF" w:rsidP="005526CC"/>
    <w:p w:rsidR="006B23AF" w:rsidRPr="00BC4707" w:rsidRDefault="006B23AF" w:rsidP="005526CC">
      <w:pPr>
        <w:pStyle w:val="2"/>
        <w:spacing w:after="0" w:line="360" w:lineRule="auto"/>
        <w:ind w:left="0" w:firstLine="0"/>
        <w:jc w:val="center"/>
        <w:rPr>
          <w:color w:val="auto"/>
          <w:sz w:val="28"/>
          <w:szCs w:val="28"/>
        </w:rPr>
      </w:pPr>
      <w:bookmarkStart w:id="5" w:name="_Toc163747161"/>
      <w:r w:rsidRPr="00BC4707">
        <w:rPr>
          <w:color w:val="auto"/>
          <w:sz w:val="28"/>
          <w:szCs w:val="28"/>
        </w:rPr>
        <w:t xml:space="preserve">1. Работа под руководством преподавателя </w:t>
      </w:r>
      <w:r w:rsidR="00654A21" w:rsidRPr="00BC4707">
        <w:rPr>
          <w:color w:val="auto"/>
          <w:sz w:val="28"/>
          <w:szCs w:val="28"/>
        </w:rPr>
        <w:br/>
      </w:r>
      <w:r w:rsidRPr="00BC4707">
        <w:rPr>
          <w:color w:val="auto"/>
          <w:sz w:val="28"/>
          <w:szCs w:val="28"/>
        </w:rPr>
        <w:t>(лекции, практические занятия)</w:t>
      </w:r>
      <w:bookmarkEnd w:id="5"/>
    </w:p>
    <w:p w:rsidR="001879D7" w:rsidRPr="001879D7" w:rsidRDefault="001879D7" w:rsidP="001879D7">
      <w:pPr>
        <w:tabs>
          <w:tab w:val="left" w:pos="708"/>
        </w:tabs>
        <w:jc w:val="both"/>
        <w:rPr>
          <w:color w:val="00000A"/>
        </w:rPr>
      </w:pPr>
      <w:bookmarkStart w:id="6" w:name="_Toc163747162"/>
      <w:r>
        <w:rPr>
          <w:color w:val="00000A"/>
        </w:rPr>
        <w:t>Изучение А</w:t>
      </w:r>
      <w:r w:rsidRPr="001879D7">
        <w:rPr>
          <w:color w:val="00000A"/>
        </w:rPr>
        <w:t xml:space="preserve">дминистративного права начинается с лекционных занятий, главная цель которых – дать студенту актуальные знания в области административного права. </w:t>
      </w:r>
    </w:p>
    <w:p w:rsidR="001879D7" w:rsidRPr="0046058E" w:rsidRDefault="001879D7" w:rsidP="001879D7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>Лекция – одна из основных традиционных форм организации аудиторного учебного процесса. В современных условиях в связи с сокращением объема лекционных часов как общей тенденцией государственной образовательной политики познавательная и воспитательная ценность лекционного курса объективно растет, поэтому лекции нужно посещать систематически.</w:t>
      </w:r>
    </w:p>
    <w:p w:rsidR="001879D7" w:rsidRPr="0046058E" w:rsidRDefault="001879D7" w:rsidP="00DC222D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</w:t>
      </w:r>
      <w:r w:rsidRPr="0046058E">
        <w:rPr>
          <w:color w:val="00000A"/>
        </w:rPr>
        <w:lastRenderedPageBreak/>
        <w:t xml:space="preserve">в котором излагается соответствующая тема (проблематику лекции можно узнать из рабочей программы курса или непосредственно у преподавателя). Такое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:rsidR="001879D7" w:rsidRPr="001879D7" w:rsidRDefault="001879D7" w:rsidP="00DC222D">
      <w:pPr>
        <w:jc w:val="both"/>
        <w:rPr>
          <w:color w:val="00000A"/>
        </w:rPr>
      </w:pPr>
      <w:r w:rsidRPr="001879D7">
        <w:rPr>
          <w:color w:val="00000A"/>
        </w:rPr>
        <w:t>При преподавании дисциплины используются преимущественно следующие типы лекционных занятий:</w:t>
      </w:r>
    </w:p>
    <w:p w:rsidR="001879D7" w:rsidRPr="001879D7" w:rsidRDefault="001879D7" w:rsidP="00DC222D">
      <w:pPr>
        <w:numPr>
          <w:ilvl w:val="0"/>
          <w:numId w:val="44"/>
        </w:numPr>
        <w:tabs>
          <w:tab w:val="left" w:pos="871"/>
        </w:tabs>
        <w:ind w:firstLine="709"/>
        <w:jc w:val="both"/>
        <w:rPr>
          <w:color w:val="00000A"/>
        </w:rPr>
      </w:pPr>
      <w:r w:rsidRPr="001879D7">
        <w:rPr>
          <w:color w:val="00000A"/>
        </w:rPr>
        <w:t>информационная лекция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:rsidR="001879D7" w:rsidRPr="001879D7" w:rsidRDefault="001879D7" w:rsidP="00DC222D">
      <w:pPr>
        <w:numPr>
          <w:ilvl w:val="0"/>
          <w:numId w:val="44"/>
        </w:numPr>
        <w:tabs>
          <w:tab w:val="left" w:pos="871"/>
        </w:tabs>
        <w:ind w:firstLine="709"/>
        <w:jc w:val="both"/>
        <w:rPr>
          <w:color w:val="00000A"/>
        </w:rPr>
      </w:pPr>
      <w:r w:rsidRPr="001879D7">
        <w:rPr>
          <w:color w:val="00000A"/>
        </w:rPr>
        <w:t>лекция – дискуссия – основывается на рассмотрении различных (дискуссионных) точек зрения на поставленную проблему; в рамках этой лекции преподаватель определяет круг дискуссионных вопросов и раскрывает их, на основе критического анализа различных позиций ученых по выбранной проблеме и аргументированной собственной точки зрения; очень часто данная лекция приводит к появлению у аудитории новых вопросов, ответы на которые могут быть сформулированы как в рамках лекционного, т</w:t>
      </w:r>
      <w:r w:rsidR="00436057">
        <w:rPr>
          <w:color w:val="00000A"/>
        </w:rPr>
        <w:t>ак и в рамках последующего практическ</w:t>
      </w:r>
      <w:r w:rsidRPr="001879D7">
        <w:rPr>
          <w:color w:val="00000A"/>
        </w:rPr>
        <w:t>ого занятия;</w:t>
      </w:r>
    </w:p>
    <w:p w:rsidR="001879D7" w:rsidRPr="001879D7" w:rsidRDefault="001879D7" w:rsidP="00DC222D">
      <w:pPr>
        <w:numPr>
          <w:ilvl w:val="0"/>
          <w:numId w:val="44"/>
        </w:numPr>
        <w:tabs>
          <w:tab w:val="left" w:pos="871"/>
        </w:tabs>
        <w:ind w:firstLine="709"/>
        <w:jc w:val="both"/>
        <w:rPr>
          <w:color w:val="00000A"/>
        </w:rPr>
      </w:pPr>
      <w:r w:rsidRPr="001879D7">
        <w:rPr>
          <w:color w:val="00000A"/>
        </w:rPr>
        <w:t xml:space="preserve">проблемная лекция -  данная лекция начинается с постановки вопроса -проблемы, которую необходимо решить, и которая не имеет однозначного решения; на этой лекции студент играет роль исследователя, стремящегося найти ответ на поставленный вопрос; данный вид лекции предусматривает диалог преподавателя и студента, студент включается в процесс поиска решения, имеет возможность задавать вопросы, высказывать собственную точку зрения. </w:t>
      </w:r>
    </w:p>
    <w:p w:rsidR="001879D7" w:rsidRPr="0046058E" w:rsidRDefault="001879D7" w:rsidP="00DC222D">
      <w:pPr>
        <w:tabs>
          <w:tab w:val="left" w:pos="871"/>
        </w:tabs>
        <w:jc w:val="both"/>
        <w:rPr>
          <w:spacing w:val="-6"/>
          <w:shd w:val="clear" w:color="auto" w:fill="FFFFFF"/>
        </w:rPr>
      </w:pPr>
      <w:r w:rsidRPr="0046058E">
        <w:rPr>
          <w:spacing w:val="-6"/>
          <w:shd w:val="clear" w:color="auto" w:fill="FFFFFF"/>
        </w:rPr>
        <w:t xml:space="preserve">Лекция – дискуссия и проблемная лекция стимулируют мыслительную деятельность студента, дают возможность аудитории оценить многообразие подходов к рассматриваемой проблеме, выработать собственную позицию и </w:t>
      </w:r>
      <w:r w:rsidRPr="0046058E">
        <w:rPr>
          <w:spacing w:val="-6"/>
          <w:shd w:val="clear" w:color="auto" w:fill="FFFFFF"/>
        </w:rPr>
        <w:lastRenderedPageBreak/>
        <w:t>научиться отстаивать ее аргументированно. На этих лекциях формируется навык формулирования вопросов и анализа имеющихся научных позиций.</w:t>
      </w:r>
    </w:p>
    <w:p w:rsidR="001879D7" w:rsidRPr="0046058E" w:rsidRDefault="001879D7" w:rsidP="00DC222D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spacing w:val="-6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46058E">
        <w:rPr>
          <w:color w:val="00000A"/>
        </w:rPr>
        <w:t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или, если такой возможности на лекции не имеется, прояснить эти вопросы на семинарских занятиях и в процессе самоподготовки.</w:t>
      </w:r>
    </w:p>
    <w:p w:rsidR="001879D7" w:rsidRDefault="001879D7" w:rsidP="00DC222D">
      <w:pPr>
        <w:tabs>
          <w:tab w:val="left" w:pos="871"/>
        </w:tabs>
        <w:jc w:val="both"/>
        <w:rPr>
          <w:spacing w:val="-6"/>
          <w:shd w:val="clear" w:color="auto" w:fill="FFFFFF"/>
        </w:rPr>
      </w:pPr>
      <w:r w:rsidRPr="0046058E">
        <w:rPr>
          <w:spacing w:val="-6"/>
          <w:shd w:val="clear" w:color="auto" w:fill="FFFFFF"/>
        </w:rPr>
        <w:t>Конспекты следует вести аккуратно, умело использовать сокращения, оставлять поля для вопросов, выносимых на семинарские занятия. В свободное от занятий время целесообразно повторять законспектированное, привлекая материал рекомендованных учебников по административному праву, а также другую научную и учебную литературу. Конспекты лекций рекомендуется сохранить, поскольку они могут понадобиться на последующих курсах, а также при подготовке к государственному экзамену.</w:t>
      </w:r>
    </w:p>
    <w:p w:rsidR="00023DF0" w:rsidRDefault="00023DF0" w:rsidP="00DC222D">
      <w:pPr>
        <w:tabs>
          <w:tab w:val="left" w:pos="708"/>
        </w:tabs>
        <w:jc w:val="both"/>
        <w:rPr>
          <w:spacing w:val="-6"/>
        </w:rPr>
      </w:pPr>
      <w:r w:rsidRPr="0046058E">
        <w:rPr>
          <w:spacing w:val="-6"/>
        </w:rPr>
        <w:t>Важной формой обучения, способствующей закреплению и углублению теоретических знаний студентов, являются семинарские занятия, которые направлены на закрепление полученного в ходе лекционных занятий и самостоятельной работы материала.</w:t>
      </w:r>
    </w:p>
    <w:p w:rsidR="00023DF0" w:rsidRPr="0046058E" w:rsidRDefault="00023DF0" w:rsidP="00DC222D">
      <w:pPr>
        <w:tabs>
          <w:tab w:val="left" w:pos="708"/>
        </w:tabs>
        <w:jc w:val="both"/>
        <w:rPr>
          <w:spacing w:val="-6"/>
        </w:rPr>
      </w:pPr>
      <w:r w:rsidRPr="0046058E">
        <w:rPr>
          <w:spacing w:val="-6"/>
        </w:rPr>
        <w:t xml:space="preserve"> Студент должен уметь свободно высказываться по </w:t>
      </w:r>
      <w:r>
        <w:rPr>
          <w:spacing w:val="-6"/>
        </w:rPr>
        <w:t xml:space="preserve">любому вопросу, вынесенному на практическое </w:t>
      </w:r>
      <w:r w:rsidRPr="0046058E">
        <w:rPr>
          <w:spacing w:val="-6"/>
        </w:rPr>
        <w:t xml:space="preserve">занятие, уметь делать выводы, обобщения, оперировать специальными терминами. Необходимым является использование при подготовке к </w:t>
      </w:r>
      <w:r>
        <w:rPr>
          <w:spacing w:val="-6"/>
        </w:rPr>
        <w:t>практическим</w:t>
      </w:r>
      <w:r w:rsidRPr="0046058E">
        <w:rPr>
          <w:spacing w:val="-6"/>
        </w:rPr>
        <w:t xml:space="preserve"> занятиям нормативных правовых актов и материалов правоприменительной, прежде всего судебной, практики. На </w:t>
      </w:r>
      <w:r>
        <w:rPr>
          <w:spacing w:val="-6"/>
        </w:rPr>
        <w:t>практических</w:t>
      </w:r>
      <w:r w:rsidRPr="0046058E">
        <w:rPr>
          <w:spacing w:val="-6"/>
        </w:rPr>
        <w:t xml:space="preserve"> занятиях у студентов закладываются и развиваются такие необходимые в профессиональной деятельности качества, как умение публично выступать и устанавливать контакт с </w:t>
      </w:r>
      <w:r w:rsidRPr="0046058E">
        <w:rPr>
          <w:spacing w:val="-6"/>
        </w:rPr>
        <w:lastRenderedPageBreak/>
        <w:t xml:space="preserve">аудиторией. Кроме того, семинарские занятия позволяют преподавателю оценить усвоение студентами соответствующих знаний. К </w:t>
      </w:r>
      <w:r>
        <w:rPr>
          <w:spacing w:val="-6"/>
        </w:rPr>
        <w:t>практическому</w:t>
      </w:r>
      <w:r w:rsidRPr="0046058E">
        <w:rPr>
          <w:spacing w:val="-6"/>
        </w:rPr>
        <w:t xml:space="preserve"> занятию студент обязан подготовить ответы на вопросы по изучаемой теме, проанализировав для этого соответствующие темы лекций, учебников, дополнительную литературу, а также нормативные и ненормативные правовые акты, законспектировав рекомендуемые источники. При подготовке к семинару желательно использовать учебники и учебные пособия, рекомендованные кафедрой.</w:t>
      </w:r>
    </w:p>
    <w:p w:rsidR="00023DF0" w:rsidRPr="0046058E" w:rsidRDefault="00023DF0" w:rsidP="00023DF0">
      <w:pPr>
        <w:tabs>
          <w:tab w:val="left" w:pos="9360"/>
        </w:tabs>
        <w:suppressAutoHyphens/>
        <w:jc w:val="both"/>
        <w:rPr>
          <w:color w:val="00000A"/>
        </w:rPr>
      </w:pPr>
      <w:r>
        <w:rPr>
          <w:color w:val="00000A"/>
        </w:rPr>
        <w:t>Практич</w:t>
      </w:r>
      <w:r w:rsidR="00F57466">
        <w:rPr>
          <w:color w:val="00000A"/>
        </w:rPr>
        <w:t>еские занятия по А</w:t>
      </w:r>
      <w:r w:rsidRPr="0046058E">
        <w:rPr>
          <w:color w:val="00000A"/>
        </w:rPr>
        <w:t>дминистративному праву проводятся в таких формах, как занятие-дискуссия, занятие-беседа, мини-конференция (заслушивание и обсуждение научных сообщений и докладов). Вовлеченность во все эти формы аудиторной занятости, активное заинтересованное участие в обсуждении поставленных проблем будет способствовать прочному усвоению знаний по дисциплине, формированию аналитического правового мышления, а также развитию очень важных для будущего работника навыков публичного выступления.</w:t>
      </w:r>
    </w:p>
    <w:p w:rsidR="006B23AF" w:rsidRPr="00BC4707" w:rsidRDefault="006B23AF" w:rsidP="005526CC">
      <w:pPr>
        <w:pStyle w:val="2"/>
        <w:spacing w:after="0" w:line="360" w:lineRule="auto"/>
        <w:ind w:left="0"/>
        <w:jc w:val="center"/>
        <w:rPr>
          <w:color w:val="auto"/>
          <w:sz w:val="28"/>
          <w:szCs w:val="28"/>
        </w:rPr>
      </w:pPr>
      <w:r w:rsidRPr="00BC4707">
        <w:rPr>
          <w:color w:val="auto"/>
          <w:sz w:val="28"/>
          <w:szCs w:val="28"/>
        </w:rPr>
        <w:t>2. Структура и содержание дисциплины</w:t>
      </w:r>
      <w:bookmarkEnd w:id="6"/>
      <w:r w:rsidRPr="00BC4707">
        <w:rPr>
          <w:color w:val="auto"/>
          <w:sz w:val="28"/>
          <w:szCs w:val="28"/>
        </w:rPr>
        <w:t xml:space="preserve"> </w:t>
      </w:r>
    </w:p>
    <w:p w:rsidR="003A0BB9" w:rsidRDefault="003A0BB9" w:rsidP="005526CC">
      <w:pPr>
        <w:jc w:val="both"/>
        <w:rPr>
          <w:szCs w:val="28"/>
        </w:rPr>
      </w:pPr>
      <w:r w:rsidRPr="00BC4707">
        <w:rPr>
          <w:szCs w:val="28"/>
        </w:rPr>
        <w:t>Структура и содержание дисциплины с перечнем и распределением по видам учебной деятельности компетенци</w:t>
      </w:r>
      <w:r w:rsidR="00B4536B" w:rsidRPr="00BC4707">
        <w:rPr>
          <w:szCs w:val="28"/>
        </w:rPr>
        <w:t>й</w:t>
      </w:r>
      <w:r w:rsidRPr="00BC4707">
        <w:rPr>
          <w:szCs w:val="28"/>
        </w:rPr>
        <w:t>, индикаторов достижения компетенций, уровней освоения «Знать – Уметь – Владеть» подробно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5526CC" w:rsidRDefault="005526CC" w:rsidP="005526CC">
      <w:pPr>
        <w:jc w:val="both"/>
        <w:rPr>
          <w:szCs w:val="28"/>
        </w:rPr>
      </w:pPr>
      <w:r>
        <w:rPr>
          <w:szCs w:val="28"/>
        </w:rPr>
        <w:t>Согласно рабочей программе в рамках дисциплины должны быть изучены следующие вопросы, распределенные по темам.</w:t>
      </w:r>
    </w:p>
    <w:p w:rsidR="00844FD8" w:rsidRDefault="00844FD8" w:rsidP="005526CC">
      <w:pPr>
        <w:jc w:val="both"/>
        <w:rPr>
          <w:szCs w:val="28"/>
        </w:rPr>
      </w:pPr>
    </w:p>
    <w:p w:rsidR="005526CC" w:rsidRPr="005526CC" w:rsidRDefault="005526CC" w:rsidP="005526CC">
      <w:pPr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t>Тем</w:t>
      </w:r>
      <w:r w:rsidR="00A63890">
        <w:rPr>
          <w:b/>
          <w:i/>
          <w:szCs w:val="28"/>
        </w:rPr>
        <w:t xml:space="preserve">а 1.1 </w:t>
      </w:r>
      <w:r w:rsidR="00A63890" w:rsidRPr="00A63890">
        <w:rPr>
          <w:b/>
          <w:i/>
          <w:szCs w:val="28"/>
        </w:rPr>
        <w:t>Управление, государственное управление, исполнительная власть</w:t>
      </w:r>
    </w:p>
    <w:p w:rsidR="005526CC" w:rsidRDefault="001F542B" w:rsidP="001F542B">
      <w:pPr>
        <w:jc w:val="both"/>
        <w:rPr>
          <w:b/>
          <w:szCs w:val="28"/>
        </w:rPr>
      </w:pPr>
      <w:r>
        <w:t xml:space="preserve">Государственное управление как область действия административного права. Виды государственного управления. Понятие, задачи, функции и методы государственного управления. Исполнительная власть: признаки, функции, </w:t>
      </w:r>
      <w:r>
        <w:lastRenderedPageBreak/>
        <w:t xml:space="preserve">основные принципы. Исполнительная власть и государственное управление: взаимосвязь и соотношение. </w:t>
      </w:r>
    </w:p>
    <w:p w:rsidR="001F542B" w:rsidRDefault="001F542B" w:rsidP="005526CC">
      <w:pPr>
        <w:jc w:val="center"/>
        <w:rPr>
          <w:b/>
          <w:i/>
          <w:szCs w:val="28"/>
        </w:rPr>
      </w:pPr>
    </w:p>
    <w:p w:rsidR="005526CC" w:rsidRPr="005526CC" w:rsidRDefault="005526CC" w:rsidP="005526CC">
      <w:pPr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t xml:space="preserve">Тема </w:t>
      </w:r>
      <w:r w:rsidR="001F542B">
        <w:rPr>
          <w:b/>
          <w:i/>
          <w:szCs w:val="28"/>
        </w:rPr>
        <w:t>1.2</w:t>
      </w:r>
      <w:r w:rsidRPr="005526CC">
        <w:rPr>
          <w:b/>
          <w:i/>
          <w:szCs w:val="28"/>
        </w:rPr>
        <w:t xml:space="preserve"> </w:t>
      </w:r>
      <w:r w:rsidR="001F542B" w:rsidRPr="00844FD8">
        <w:rPr>
          <w:b/>
          <w:i/>
          <w:szCs w:val="28"/>
        </w:rPr>
        <w:t>Предмет, метод и система административного права</w:t>
      </w:r>
    </w:p>
    <w:p w:rsidR="001F542B" w:rsidRDefault="001F542B" w:rsidP="00844FD8">
      <w:pPr>
        <w:jc w:val="both"/>
      </w:pPr>
      <w:r>
        <w:t xml:space="preserve">Административное </w:t>
      </w:r>
      <w:proofErr w:type="gramStart"/>
      <w:r>
        <w:t>право</w:t>
      </w:r>
      <w:proofErr w:type="gramEnd"/>
      <w:r>
        <w:t xml:space="preserve"> как отрасль публичного права. Предмет и метод административного права. Система административного права. Источники административного права.</w:t>
      </w:r>
    </w:p>
    <w:p w:rsidR="00844FD8" w:rsidRDefault="00844FD8" w:rsidP="00844FD8">
      <w:pPr>
        <w:jc w:val="both"/>
        <w:rPr>
          <w:szCs w:val="28"/>
        </w:rPr>
      </w:pPr>
    </w:p>
    <w:p w:rsidR="00844FD8" w:rsidRDefault="005526CC" w:rsidP="006A19F5">
      <w:pPr>
        <w:jc w:val="center"/>
        <w:rPr>
          <w:szCs w:val="28"/>
        </w:rPr>
      </w:pPr>
      <w:r w:rsidRPr="005526CC">
        <w:rPr>
          <w:b/>
          <w:i/>
          <w:szCs w:val="28"/>
        </w:rPr>
        <w:t xml:space="preserve">Тема </w:t>
      </w:r>
      <w:r w:rsidR="006A19F5">
        <w:rPr>
          <w:b/>
          <w:i/>
          <w:szCs w:val="28"/>
        </w:rPr>
        <w:t>1.</w:t>
      </w:r>
      <w:r w:rsidRPr="005526CC">
        <w:rPr>
          <w:b/>
          <w:i/>
          <w:szCs w:val="28"/>
        </w:rPr>
        <w:t xml:space="preserve">3 </w:t>
      </w:r>
      <w:r w:rsidR="006A19F5" w:rsidRPr="00844FD8">
        <w:rPr>
          <w:b/>
          <w:i/>
          <w:szCs w:val="28"/>
        </w:rPr>
        <w:t>Административно-правовые нормы</w:t>
      </w:r>
      <w:r w:rsidR="00844FD8" w:rsidRPr="00844FD8">
        <w:rPr>
          <w:b/>
          <w:i/>
          <w:szCs w:val="28"/>
        </w:rPr>
        <w:t xml:space="preserve"> </w:t>
      </w:r>
      <w:r w:rsidR="006A19F5" w:rsidRPr="00844FD8">
        <w:rPr>
          <w:b/>
          <w:i/>
          <w:szCs w:val="28"/>
        </w:rPr>
        <w:t>и административно-правовые</w:t>
      </w:r>
      <w:r w:rsidR="00844FD8" w:rsidRPr="00844FD8">
        <w:rPr>
          <w:b/>
          <w:i/>
          <w:szCs w:val="28"/>
        </w:rPr>
        <w:t xml:space="preserve"> </w:t>
      </w:r>
      <w:r w:rsidR="006A19F5" w:rsidRPr="00844FD8">
        <w:rPr>
          <w:b/>
          <w:i/>
          <w:szCs w:val="28"/>
        </w:rPr>
        <w:t>отношения</w:t>
      </w:r>
      <w:r w:rsidRPr="003B6397">
        <w:rPr>
          <w:szCs w:val="28"/>
        </w:rPr>
        <w:t xml:space="preserve"> </w:t>
      </w:r>
    </w:p>
    <w:p w:rsidR="005526CC" w:rsidRDefault="004E39DB" w:rsidP="004E39DB">
      <w:pPr>
        <w:jc w:val="both"/>
      </w:pPr>
      <w:r>
        <w:t xml:space="preserve">Общественные отношения, регулируемые административным правом (предмет административного права). Административное </w:t>
      </w:r>
      <w:proofErr w:type="gramStart"/>
      <w:r>
        <w:t>право</w:t>
      </w:r>
      <w:proofErr w:type="gramEnd"/>
      <w:r>
        <w:t xml:space="preserve"> как отрасль законодательства, отрасль системы российского права, учебная дисциплина. Место административного права в правовой системе Российской Федерации. Соотношение административного права с другими отраслями права. Система административно-правового регулирования. Нормы административного права и их систематизация. Структура административно-правовых норм. Понятие и признаки административных правоотношений. Содержание административных правоотношений. Субъекты и объекты административных правоотношений. Основания возникновения (изменения, прекращения) административных правоотношений. Юридические факты. Действия. События. Состав административного правоотношения.</w:t>
      </w:r>
    </w:p>
    <w:p w:rsidR="004E39DB" w:rsidRDefault="004E39DB" w:rsidP="004E39DB">
      <w:pPr>
        <w:jc w:val="both"/>
        <w:rPr>
          <w:b/>
          <w:szCs w:val="28"/>
        </w:rPr>
      </w:pPr>
    </w:p>
    <w:p w:rsidR="005526CC" w:rsidRPr="005526CC" w:rsidRDefault="005526CC" w:rsidP="005526CC">
      <w:pPr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t xml:space="preserve">Тема </w:t>
      </w:r>
      <w:r w:rsidR="004E39DB">
        <w:rPr>
          <w:b/>
          <w:i/>
          <w:szCs w:val="28"/>
        </w:rPr>
        <w:t xml:space="preserve">2.1 </w:t>
      </w:r>
      <w:r w:rsidR="004E39DB" w:rsidRPr="004E39DB">
        <w:rPr>
          <w:b/>
          <w:i/>
          <w:szCs w:val="28"/>
        </w:rPr>
        <w:t xml:space="preserve">Граждане как субъекты административного права </w:t>
      </w:r>
    </w:p>
    <w:p w:rsidR="00C4383A" w:rsidRPr="0046058E" w:rsidRDefault="00C4383A" w:rsidP="00C4383A">
      <w:pPr>
        <w:ind w:firstLine="540"/>
        <w:jc w:val="both"/>
      </w:pPr>
      <w:r w:rsidRPr="0046058E">
        <w:t>Понятие, структура и основные виды административно-правового статуса физического лица в Российской Федерации.</w:t>
      </w:r>
      <w:r>
        <w:t xml:space="preserve"> </w:t>
      </w:r>
      <w:r w:rsidRPr="0046058E">
        <w:t xml:space="preserve">Административная </w:t>
      </w:r>
      <w:proofErr w:type="spellStart"/>
      <w:r w:rsidRPr="0046058E">
        <w:t>правосубъектность</w:t>
      </w:r>
      <w:proofErr w:type="spellEnd"/>
      <w:r w:rsidRPr="0046058E">
        <w:t xml:space="preserve"> физического лица в Российской Федерации.</w:t>
      </w:r>
      <w:r>
        <w:t xml:space="preserve"> </w:t>
      </w:r>
      <w:r w:rsidRPr="0046058E">
        <w:t>Административные права и обязанности физических лиц в Российской Федерации.</w:t>
      </w:r>
      <w:r>
        <w:t xml:space="preserve"> </w:t>
      </w:r>
      <w:r w:rsidRPr="0046058E">
        <w:t>Административно-правовые гарантии прав, прин</w:t>
      </w:r>
      <w:r>
        <w:t xml:space="preserve">адлежащих физическому лицу в </w:t>
      </w:r>
      <w:r w:rsidRPr="0046058E">
        <w:t>Российской Федерации.</w:t>
      </w:r>
      <w:r>
        <w:t xml:space="preserve"> </w:t>
      </w:r>
      <w:r w:rsidRPr="0046058E">
        <w:t xml:space="preserve">Юридическая ответственность </w:t>
      </w:r>
      <w:r w:rsidRPr="0046058E">
        <w:lastRenderedPageBreak/>
        <w:t>физического лица за правонарушения, совершенные в административно-правовой сфере.</w:t>
      </w:r>
      <w:r>
        <w:t xml:space="preserve"> </w:t>
      </w:r>
      <w:r w:rsidRPr="0046058E">
        <w:t>Особенности административно-правового статуса физических лиц, выполняющих функции должностного лица.</w:t>
      </w:r>
      <w:r>
        <w:t xml:space="preserve"> </w:t>
      </w:r>
      <w:r w:rsidRPr="0046058E">
        <w:t>Особенности административно-правового статуса иностранных граждан и лиц без гражданства на территории РФ.</w:t>
      </w:r>
    </w:p>
    <w:p w:rsidR="00C4383A" w:rsidRDefault="00C4383A" w:rsidP="005526CC">
      <w:pPr>
        <w:jc w:val="center"/>
        <w:rPr>
          <w:b/>
          <w:i/>
          <w:szCs w:val="28"/>
        </w:rPr>
      </w:pPr>
    </w:p>
    <w:p w:rsidR="005526CC" w:rsidRPr="005526CC" w:rsidRDefault="005526CC" w:rsidP="005526CC">
      <w:pPr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t xml:space="preserve">Тема </w:t>
      </w:r>
      <w:r w:rsidR="009B4F35">
        <w:rPr>
          <w:b/>
          <w:i/>
          <w:szCs w:val="28"/>
        </w:rPr>
        <w:t>2.2</w:t>
      </w:r>
      <w:r w:rsidRPr="005526CC">
        <w:rPr>
          <w:b/>
          <w:i/>
          <w:szCs w:val="28"/>
        </w:rPr>
        <w:t xml:space="preserve"> </w:t>
      </w:r>
      <w:r w:rsidR="009B4F35" w:rsidRPr="009B4F35">
        <w:rPr>
          <w:b/>
          <w:i/>
          <w:szCs w:val="28"/>
        </w:rPr>
        <w:t>Органы исполнительной власти</w:t>
      </w:r>
    </w:p>
    <w:p w:rsidR="003D07C2" w:rsidRPr="0046058E" w:rsidRDefault="003D07C2" w:rsidP="003D07C2">
      <w:pPr>
        <w:ind w:firstLine="600"/>
        <w:jc w:val="both"/>
      </w:pPr>
      <w:r w:rsidRPr="0046058E">
        <w:t>Понятие и характерные признаки органа исполнительной власти.</w:t>
      </w:r>
      <w:r>
        <w:t xml:space="preserve"> </w:t>
      </w:r>
      <w:r w:rsidRPr="0046058E">
        <w:t xml:space="preserve">Классификация </w:t>
      </w:r>
      <w:r>
        <w:t xml:space="preserve">органов исполнительной власти. </w:t>
      </w:r>
      <w:r w:rsidRPr="0046058E">
        <w:t>Административная компетенция и административные полномочия органов исполнительной власти.</w:t>
      </w:r>
      <w:r>
        <w:t xml:space="preserve"> </w:t>
      </w:r>
      <w:r w:rsidRPr="0046058E">
        <w:t>Понятие, структура и правовая основа федерально</w:t>
      </w:r>
      <w:r>
        <w:t xml:space="preserve">й системы исполнительной власти. </w:t>
      </w:r>
      <w:r w:rsidRPr="0046058E">
        <w:t>Понятие, структура и правовая основа системы исполнительной власти субъектов Российской Федерации</w:t>
      </w:r>
      <w:r>
        <w:t>.</w:t>
      </w:r>
      <w:r w:rsidRPr="0046058E">
        <w:t xml:space="preserve"> Управление системой органов исполнительной власти. Правительство РФ как высший орган исполнительной власти Российской Федерации. Федеральные министерства: порядок образования, административно-правовые функции и подведомственность. Полномочия федерального министра. Структура центрального аппарата федерального министерства. Особенности административно-правового статуса федеральных министерств, руководство деятельностью которых осуществляет Президент РФ. Взаимоотношения федеральных министерств с федеральными службами и федеральными агентствами, находящимися в их ведении. Федеральные службы: порядок образования, функции и подведомственность. Структура центрального аппарата федеральной службы. Особенности административно-правового статуса федеральных служб, руководство деятельностью которых осуществляет Президент РФ либо Правительство РФ. </w:t>
      </w:r>
    </w:p>
    <w:p w:rsidR="003D07C2" w:rsidRPr="0046058E" w:rsidRDefault="003D07C2" w:rsidP="003D07C2">
      <w:pPr>
        <w:ind w:firstLine="600"/>
        <w:jc w:val="both"/>
      </w:pPr>
      <w:r w:rsidRPr="0046058E">
        <w:t xml:space="preserve">9. Федеральные агентства: порядок образования, функции и подведомственность. Структура центрального аппарата федерального агентства. Особенности административно-правового статуса федеральных агентств, руководство деятельностью которых осуществляет Президент РФ либо Правительство РФ. </w:t>
      </w:r>
    </w:p>
    <w:p w:rsidR="005526CC" w:rsidRPr="005526CC" w:rsidRDefault="005526CC" w:rsidP="005526CC">
      <w:pPr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lastRenderedPageBreak/>
        <w:t xml:space="preserve">Тема </w:t>
      </w:r>
      <w:r w:rsidR="009B4F35">
        <w:rPr>
          <w:b/>
          <w:i/>
          <w:szCs w:val="28"/>
        </w:rPr>
        <w:t>2.3</w:t>
      </w:r>
      <w:r w:rsidRPr="005526CC">
        <w:rPr>
          <w:b/>
          <w:i/>
          <w:szCs w:val="28"/>
        </w:rPr>
        <w:t xml:space="preserve"> </w:t>
      </w:r>
      <w:r w:rsidR="00AB0775" w:rsidRPr="00AB0775">
        <w:rPr>
          <w:b/>
          <w:i/>
          <w:szCs w:val="28"/>
        </w:rPr>
        <w:t>Государственные служащие</w:t>
      </w:r>
    </w:p>
    <w:p w:rsidR="00B30F95" w:rsidRDefault="00B30F95" w:rsidP="00B30F95">
      <w:pPr>
        <w:ind w:firstLine="540"/>
        <w:jc w:val="both"/>
      </w:pPr>
      <w:r>
        <w:t xml:space="preserve">Понятие государственной службы. Особенности правового регулирования государственно-служебных отношений. Принципы построения и функционирования государственной службы. Система государственной службы Российской Федерации. Виды государственной службы. Понятие, особенности и правовое регулирование государственной гражданской службы, военной службы, иных видов государственной службы; федеральной государственной службы и государственной службы субъекта РФ. Должности государственной службы и их отграничение от государственных должностей Российской Федерации и государственных должностей субъектов Российской Федерации. Классификация должностей государственной гражданской службы. Административно-правые признаки и классификация государственных служащих. Поступление на государственную службу. Требования, предъявляемые к претенденту на замещение должности государственной службы. Способы замещения вакантных должностей государственной службы. Понятие, стороны, содержание и форма служебного контракта государственного служащего. Виды служебных контрактов. Должностной регламент. Испытание при приеме на государственную службу. Административно-правовой статус государственного служащего. Административно-правовые ограничения и запреты, связанные с государственной службой. Административные права и обязанности государственных служащих. Административно-правовые гарантии, установленные для государственных служащих. Прохождение государственной службы: назначение на должность государственной службы; аттестация государственного служащего; квалификационный экзамен; присвоение классного чина, дипломатического ранга, воинского или специального звания; повышение квалификации; поощрения и награждения государственного служащего; прекращение государственно-служебных отношений: основания и последствия. Ответственность государственных служащих. Дисциплинарный проступок. Дисциплинарная ответственность государственных служащих. Порядок привлечения к дисциплинарной ответственности, дисциплинарные </w:t>
      </w:r>
      <w:r>
        <w:lastRenderedPageBreak/>
        <w:t>взыскания. Особенности административной, материальной и уголовной ответственности государственных служащих.</w:t>
      </w:r>
    </w:p>
    <w:p w:rsidR="005526CC" w:rsidRDefault="005526CC" w:rsidP="005526CC">
      <w:pPr>
        <w:jc w:val="center"/>
        <w:rPr>
          <w:b/>
          <w:szCs w:val="28"/>
        </w:rPr>
      </w:pPr>
    </w:p>
    <w:p w:rsidR="000A4523" w:rsidRDefault="000A4523" w:rsidP="000A4523">
      <w:pPr>
        <w:jc w:val="center"/>
        <w:rPr>
          <w:rFonts w:eastAsia="Times New Roman"/>
          <w:color w:val="000000"/>
          <w:sz w:val="19"/>
          <w:szCs w:val="19"/>
        </w:rPr>
      </w:pPr>
      <w:r>
        <w:rPr>
          <w:b/>
          <w:i/>
          <w:szCs w:val="28"/>
        </w:rPr>
        <w:t>Тема</w:t>
      </w:r>
      <w:r w:rsidR="005526CC" w:rsidRPr="005526CC">
        <w:rPr>
          <w:b/>
          <w:i/>
          <w:szCs w:val="28"/>
        </w:rPr>
        <w:t xml:space="preserve"> </w:t>
      </w:r>
      <w:r w:rsidRPr="000A4523">
        <w:rPr>
          <w:b/>
          <w:i/>
          <w:szCs w:val="28"/>
        </w:rPr>
        <w:t>2.4 Административно-правовой статус</w:t>
      </w:r>
      <w:r>
        <w:rPr>
          <w:b/>
          <w:i/>
          <w:szCs w:val="28"/>
        </w:rPr>
        <w:t xml:space="preserve"> </w:t>
      </w:r>
      <w:r w:rsidRPr="000A4523">
        <w:rPr>
          <w:b/>
          <w:i/>
          <w:szCs w:val="28"/>
        </w:rPr>
        <w:t>предприятий</w:t>
      </w:r>
      <w:r>
        <w:rPr>
          <w:b/>
          <w:i/>
          <w:szCs w:val="28"/>
        </w:rPr>
        <w:t>, у</w:t>
      </w:r>
      <w:r w:rsidRPr="000A4523">
        <w:rPr>
          <w:b/>
          <w:i/>
          <w:szCs w:val="28"/>
        </w:rPr>
        <w:t>чреждений,</w:t>
      </w:r>
      <w:r>
        <w:rPr>
          <w:b/>
          <w:i/>
          <w:szCs w:val="28"/>
        </w:rPr>
        <w:t xml:space="preserve"> </w:t>
      </w:r>
      <w:r w:rsidRPr="000A4523">
        <w:rPr>
          <w:b/>
          <w:i/>
          <w:szCs w:val="28"/>
        </w:rPr>
        <w:t>организаций</w:t>
      </w:r>
      <w:r>
        <w:rPr>
          <w:rFonts w:eastAsia="Times New Roman"/>
          <w:color w:val="000000"/>
          <w:sz w:val="19"/>
          <w:szCs w:val="19"/>
        </w:rPr>
        <w:t xml:space="preserve"> </w:t>
      </w:r>
    </w:p>
    <w:p w:rsidR="000A4523" w:rsidRDefault="000A4523" w:rsidP="000A4523">
      <w:pPr>
        <w:ind w:firstLine="600"/>
        <w:jc w:val="both"/>
      </w:pPr>
      <w:r>
        <w:t>Понятие, правовая основа создания, виды организаций как субъектов административного права. Административно-правовая классификация организаций. Структура, содержание, виды административно-правового статуса организации. Административные права и обязанности организации. Особенности административно-правового статуса отдельных видов организаций: государственных и муниципальных предприятий, государственных корпораций, общественных объединений, религиозных объединений.</w:t>
      </w:r>
    </w:p>
    <w:p w:rsidR="000A4523" w:rsidRDefault="000A4523" w:rsidP="000A4523">
      <w:pPr>
        <w:ind w:firstLine="600"/>
        <w:jc w:val="both"/>
        <w:rPr>
          <w:b/>
          <w:bCs/>
        </w:rPr>
      </w:pPr>
    </w:p>
    <w:p w:rsidR="004F1EF4" w:rsidRDefault="005526CC" w:rsidP="004F1EF4">
      <w:pPr>
        <w:jc w:val="center"/>
        <w:rPr>
          <w:rFonts w:eastAsia="Times New Roman"/>
          <w:color w:val="000000"/>
          <w:sz w:val="19"/>
          <w:szCs w:val="19"/>
        </w:rPr>
      </w:pPr>
      <w:r w:rsidRPr="005526CC">
        <w:rPr>
          <w:b/>
          <w:i/>
          <w:szCs w:val="28"/>
        </w:rPr>
        <w:t>Тема</w:t>
      </w:r>
      <w:r w:rsidR="004F1EF4">
        <w:rPr>
          <w:b/>
          <w:i/>
          <w:szCs w:val="28"/>
        </w:rPr>
        <w:t xml:space="preserve"> </w:t>
      </w:r>
      <w:r w:rsidR="004F1EF4" w:rsidRPr="004F1EF4">
        <w:rPr>
          <w:b/>
          <w:i/>
          <w:szCs w:val="28"/>
        </w:rPr>
        <w:t>3.1 Административно-правовые формы</w:t>
      </w:r>
      <w:r w:rsidR="004F1EF4">
        <w:rPr>
          <w:b/>
          <w:i/>
          <w:szCs w:val="28"/>
        </w:rPr>
        <w:t xml:space="preserve"> </w:t>
      </w:r>
      <w:r w:rsidR="004F1EF4" w:rsidRPr="004F1EF4">
        <w:rPr>
          <w:b/>
          <w:i/>
          <w:szCs w:val="28"/>
        </w:rPr>
        <w:t>и методы реализации исполнительной</w:t>
      </w:r>
      <w:r w:rsidR="004F1EF4">
        <w:rPr>
          <w:b/>
          <w:i/>
          <w:szCs w:val="28"/>
        </w:rPr>
        <w:t xml:space="preserve"> </w:t>
      </w:r>
      <w:r w:rsidR="004F1EF4" w:rsidRPr="004F1EF4">
        <w:rPr>
          <w:b/>
          <w:i/>
          <w:szCs w:val="28"/>
        </w:rPr>
        <w:t>власти</w:t>
      </w:r>
      <w:r w:rsidR="004F1EF4">
        <w:rPr>
          <w:rFonts w:eastAsia="Times New Roman"/>
          <w:color w:val="000000"/>
          <w:sz w:val="19"/>
          <w:szCs w:val="19"/>
        </w:rPr>
        <w:t xml:space="preserve"> </w:t>
      </w:r>
    </w:p>
    <w:p w:rsidR="004F028D" w:rsidRDefault="004F028D" w:rsidP="00C92B28">
      <w:pPr>
        <w:ind w:firstLine="540"/>
        <w:jc w:val="both"/>
        <w:rPr>
          <w:bCs/>
        </w:rPr>
      </w:pPr>
      <w:r>
        <w:rPr>
          <w:bCs/>
        </w:rPr>
        <w:t>Понятие административно-правовых форм деятельности публичной администрации. Классификация административно-правовых форм деятельности публичной администрации. Понятие административно-правовых актов публичной администрации. Классификация административных правовых актов</w:t>
      </w:r>
      <w:r w:rsidR="00C92B28">
        <w:rPr>
          <w:bCs/>
        </w:rPr>
        <w:t>.</w:t>
      </w:r>
      <w:r>
        <w:rPr>
          <w:bCs/>
        </w:rPr>
        <w:t xml:space="preserve"> Введение в действие, приостановление и прекращение действия административных правовы</w:t>
      </w:r>
      <w:r w:rsidR="00C92B28">
        <w:rPr>
          <w:bCs/>
        </w:rPr>
        <w:t xml:space="preserve">х актов публичной администрации. Административный </w:t>
      </w:r>
      <w:r>
        <w:rPr>
          <w:bCs/>
        </w:rPr>
        <w:t>договор в деятельности публичной администрации и его характерные черты, виды.</w:t>
      </w:r>
      <w:r w:rsidR="00C92B28">
        <w:rPr>
          <w:bCs/>
        </w:rPr>
        <w:t xml:space="preserve"> </w:t>
      </w:r>
      <w:r>
        <w:rPr>
          <w:bCs/>
        </w:rPr>
        <w:t>Понятие, структура и классификация административно-правовых методов, применяемых органами исполнительной власти и местного самоуправления.</w:t>
      </w:r>
      <w:r w:rsidR="00C92B28">
        <w:rPr>
          <w:bCs/>
        </w:rPr>
        <w:t xml:space="preserve"> </w:t>
      </w:r>
      <w:r>
        <w:rPr>
          <w:bCs/>
        </w:rPr>
        <w:t>Методы административного санкционирования.</w:t>
      </w:r>
      <w:r w:rsidR="00C92B28">
        <w:rPr>
          <w:bCs/>
        </w:rPr>
        <w:t xml:space="preserve"> </w:t>
      </w:r>
      <w:r>
        <w:rPr>
          <w:bCs/>
        </w:rPr>
        <w:t>Методы административного наблюдения.</w:t>
      </w:r>
      <w:r w:rsidR="00C92B28">
        <w:rPr>
          <w:bCs/>
        </w:rPr>
        <w:t xml:space="preserve"> </w:t>
      </w:r>
      <w:r>
        <w:rPr>
          <w:bCs/>
        </w:rPr>
        <w:t>Методы административно-правового ограничения и принуждения.</w:t>
      </w:r>
      <w:r w:rsidR="00C92B28">
        <w:rPr>
          <w:bCs/>
        </w:rPr>
        <w:t xml:space="preserve"> </w:t>
      </w:r>
      <w:r>
        <w:rPr>
          <w:bCs/>
        </w:rPr>
        <w:t xml:space="preserve">Методы административного </w:t>
      </w:r>
      <w:proofErr w:type="spellStart"/>
      <w:r>
        <w:rPr>
          <w:bCs/>
        </w:rPr>
        <w:t>арбитрирования</w:t>
      </w:r>
      <w:proofErr w:type="spellEnd"/>
      <w:r>
        <w:rPr>
          <w:bCs/>
        </w:rPr>
        <w:t xml:space="preserve"> и административно-правовой защиты. </w:t>
      </w:r>
      <w:r w:rsidR="00C92B28">
        <w:rPr>
          <w:bCs/>
        </w:rPr>
        <w:t>М</w:t>
      </w:r>
      <w:r>
        <w:rPr>
          <w:bCs/>
        </w:rPr>
        <w:t>етоды административного стимулирования.</w:t>
      </w:r>
    </w:p>
    <w:p w:rsidR="00C92B28" w:rsidRDefault="00C92B28" w:rsidP="00C92B28">
      <w:pPr>
        <w:jc w:val="center"/>
        <w:rPr>
          <w:rFonts w:eastAsia="Times New Roman"/>
          <w:color w:val="000000"/>
          <w:sz w:val="19"/>
          <w:szCs w:val="19"/>
        </w:rPr>
      </w:pPr>
      <w:r w:rsidRPr="005526CC">
        <w:rPr>
          <w:b/>
          <w:i/>
          <w:szCs w:val="28"/>
        </w:rPr>
        <w:lastRenderedPageBreak/>
        <w:t>Тема</w:t>
      </w:r>
      <w:r>
        <w:rPr>
          <w:b/>
          <w:i/>
          <w:szCs w:val="28"/>
        </w:rPr>
        <w:t xml:space="preserve"> </w:t>
      </w:r>
      <w:r w:rsidRPr="004F1EF4">
        <w:rPr>
          <w:b/>
          <w:i/>
          <w:szCs w:val="28"/>
        </w:rPr>
        <w:t>3.</w:t>
      </w:r>
      <w:r>
        <w:rPr>
          <w:b/>
          <w:i/>
          <w:szCs w:val="28"/>
        </w:rPr>
        <w:t>2</w:t>
      </w:r>
      <w:r w:rsidRPr="004F1EF4">
        <w:rPr>
          <w:b/>
          <w:i/>
          <w:szCs w:val="28"/>
        </w:rPr>
        <w:t xml:space="preserve"> </w:t>
      </w:r>
      <w:r w:rsidRPr="00C92B28">
        <w:rPr>
          <w:b/>
          <w:i/>
          <w:szCs w:val="28"/>
        </w:rPr>
        <w:t>Способы обеспечения законности в деятельности исполнительной власти</w:t>
      </w:r>
    </w:p>
    <w:p w:rsidR="00620B0B" w:rsidRDefault="00620B0B" w:rsidP="00620B0B">
      <w:pPr>
        <w:autoSpaceDE w:val="0"/>
        <w:autoSpaceDN w:val="0"/>
        <w:adjustRightInd w:val="0"/>
        <w:ind w:firstLine="600"/>
        <w:jc w:val="both"/>
        <w:rPr>
          <w:b/>
          <w:bCs/>
        </w:rPr>
      </w:pPr>
      <w:r>
        <w:t>Понятие и общая характеристика способов обеспечения законности в деятельности публичной администрации. Контроль Президента Российской Федерации за деятельностью публичной администрации 3. Контроль законодательных органов за деятельностью органов исполнительной власти и местного самоуправления. Прокурорский надзор за деятельностью публичной администрации. Роль судебных органов в обеспечении законности административно-правовых действий и решений публичной администрации. Общественный контроль за законностью в деятельности публичной администрации.</w:t>
      </w:r>
    </w:p>
    <w:p w:rsidR="005526CC" w:rsidRDefault="005526CC" w:rsidP="004F1EF4">
      <w:pPr>
        <w:jc w:val="center"/>
        <w:rPr>
          <w:szCs w:val="28"/>
        </w:rPr>
      </w:pPr>
    </w:p>
    <w:p w:rsidR="004F028D" w:rsidRDefault="00620B0B" w:rsidP="004F1EF4">
      <w:pPr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t>Тема</w:t>
      </w:r>
      <w:r>
        <w:rPr>
          <w:b/>
          <w:i/>
          <w:szCs w:val="28"/>
        </w:rPr>
        <w:t xml:space="preserve"> </w:t>
      </w:r>
      <w:r w:rsidRPr="004F1EF4">
        <w:rPr>
          <w:b/>
          <w:i/>
          <w:szCs w:val="28"/>
        </w:rPr>
        <w:t>3.</w:t>
      </w:r>
      <w:r w:rsidR="005E34A1">
        <w:rPr>
          <w:b/>
          <w:i/>
          <w:szCs w:val="28"/>
        </w:rPr>
        <w:t>3</w:t>
      </w:r>
      <w:r w:rsidR="005E34A1" w:rsidRPr="005E34A1">
        <w:rPr>
          <w:rFonts w:eastAsia="Times New Roman"/>
          <w:color w:val="000000"/>
          <w:sz w:val="19"/>
          <w:szCs w:val="19"/>
        </w:rPr>
        <w:t xml:space="preserve"> </w:t>
      </w:r>
      <w:r w:rsidR="005E34A1" w:rsidRPr="005E34A1">
        <w:rPr>
          <w:b/>
          <w:i/>
          <w:szCs w:val="28"/>
        </w:rPr>
        <w:t>Административная отве</w:t>
      </w:r>
      <w:r w:rsidR="005E34A1">
        <w:rPr>
          <w:b/>
          <w:i/>
          <w:szCs w:val="28"/>
        </w:rPr>
        <w:t>т</w:t>
      </w:r>
      <w:r w:rsidR="005E34A1" w:rsidRPr="005E34A1">
        <w:rPr>
          <w:b/>
          <w:i/>
          <w:szCs w:val="28"/>
        </w:rPr>
        <w:t>ственность</w:t>
      </w:r>
    </w:p>
    <w:p w:rsidR="005E34A1" w:rsidRDefault="005E34A1" w:rsidP="005E34A1">
      <w:pPr>
        <w:tabs>
          <w:tab w:val="left" w:pos="3465"/>
        </w:tabs>
        <w:ind w:firstLine="540"/>
        <w:jc w:val="both"/>
        <w:rPr>
          <w:bCs/>
        </w:rPr>
      </w:pPr>
      <w:r>
        <w:rPr>
          <w:bCs/>
        </w:rPr>
        <w:t>Понятие и сущность административной ответственности. Меры административной ответственности. Понятие, признаки, состав и виды административных правонарушений. Место административного правонарушения среди иных административных деликтов. Законодательство Российской Федерации об административных правонарушения</w:t>
      </w:r>
      <w:r w:rsidR="005A0FC7">
        <w:rPr>
          <w:bCs/>
        </w:rPr>
        <w:t>х</w:t>
      </w:r>
      <w:r>
        <w:rPr>
          <w:bCs/>
        </w:rPr>
        <w:t>.</w:t>
      </w:r>
    </w:p>
    <w:p w:rsidR="005E34A1" w:rsidRDefault="005E34A1" w:rsidP="005E34A1">
      <w:pPr>
        <w:tabs>
          <w:tab w:val="left" w:pos="3465"/>
        </w:tabs>
        <w:ind w:firstLine="540"/>
        <w:jc w:val="both"/>
        <w:rPr>
          <w:bCs/>
        </w:rPr>
      </w:pPr>
    </w:p>
    <w:p w:rsidR="005E34A1" w:rsidRDefault="005E34A1" w:rsidP="005E34A1">
      <w:pPr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t>Тема</w:t>
      </w:r>
      <w:r>
        <w:rPr>
          <w:b/>
          <w:i/>
          <w:szCs w:val="28"/>
        </w:rPr>
        <w:t xml:space="preserve"> </w:t>
      </w:r>
      <w:r w:rsidRPr="004F1EF4">
        <w:rPr>
          <w:b/>
          <w:i/>
          <w:szCs w:val="28"/>
        </w:rPr>
        <w:t>3.</w:t>
      </w:r>
      <w:r>
        <w:rPr>
          <w:b/>
          <w:i/>
          <w:szCs w:val="28"/>
        </w:rPr>
        <w:t>4</w:t>
      </w:r>
      <w:r w:rsidRPr="005E34A1">
        <w:rPr>
          <w:rFonts w:eastAsia="Times New Roman"/>
          <w:color w:val="000000"/>
          <w:sz w:val="19"/>
          <w:szCs w:val="19"/>
        </w:rPr>
        <w:t xml:space="preserve"> </w:t>
      </w:r>
      <w:r w:rsidR="005A0FC7">
        <w:rPr>
          <w:b/>
          <w:i/>
          <w:szCs w:val="28"/>
        </w:rPr>
        <w:t>Дисциплинарная и материальная</w:t>
      </w:r>
      <w:r w:rsidRPr="005E34A1">
        <w:rPr>
          <w:b/>
          <w:i/>
          <w:szCs w:val="28"/>
        </w:rPr>
        <w:t xml:space="preserve"> отве</w:t>
      </w:r>
      <w:r>
        <w:rPr>
          <w:b/>
          <w:i/>
          <w:szCs w:val="28"/>
        </w:rPr>
        <w:t>т</w:t>
      </w:r>
      <w:r w:rsidRPr="005E34A1">
        <w:rPr>
          <w:b/>
          <w:i/>
          <w:szCs w:val="28"/>
        </w:rPr>
        <w:t>ственность</w:t>
      </w:r>
    </w:p>
    <w:p w:rsidR="005E34A1" w:rsidRDefault="00B158E1" w:rsidP="005E34A1">
      <w:pPr>
        <w:tabs>
          <w:tab w:val="left" w:pos="3465"/>
        </w:tabs>
        <w:ind w:firstLine="540"/>
        <w:jc w:val="both"/>
      </w:pPr>
      <w:r>
        <w:t>Понятие и признаки дисциплинарной ответственности по административному праву. Ее законодательные основы. Дисциплинарный проступок. Дисциплинарное взыскание. Порядок применения дисциплинарных взысканий по административному праву. Материальная ответственность по административному праву: понятие, признаки, основания привлечения к ней. Субъекты материальной ответственности по административному праву. Порядок применения материальной ответственности по административному праву.</w:t>
      </w:r>
    </w:p>
    <w:p w:rsidR="00B158E1" w:rsidRDefault="00B158E1" w:rsidP="005E34A1">
      <w:pPr>
        <w:tabs>
          <w:tab w:val="left" w:pos="3465"/>
        </w:tabs>
        <w:ind w:firstLine="540"/>
        <w:jc w:val="both"/>
      </w:pPr>
    </w:p>
    <w:p w:rsidR="00B158E1" w:rsidRDefault="00B158E1" w:rsidP="005E34A1">
      <w:pPr>
        <w:tabs>
          <w:tab w:val="left" w:pos="3465"/>
        </w:tabs>
        <w:ind w:firstLine="540"/>
        <w:jc w:val="both"/>
      </w:pPr>
    </w:p>
    <w:p w:rsidR="00B158E1" w:rsidRDefault="00B158E1" w:rsidP="00B158E1">
      <w:pPr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lastRenderedPageBreak/>
        <w:t>Тема</w:t>
      </w:r>
      <w:r>
        <w:rPr>
          <w:b/>
          <w:i/>
          <w:szCs w:val="28"/>
        </w:rPr>
        <w:t xml:space="preserve"> </w:t>
      </w:r>
      <w:r w:rsidRPr="004F1EF4">
        <w:rPr>
          <w:b/>
          <w:i/>
          <w:szCs w:val="28"/>
        </w:rPr>
        <w:t>3.</w:t>
      </w:r>
      <w:r>
        <w:rPr>
          <w:b/>
          <w:i/>
          <w:szCs w:val="28"/>
        </w:rPr>
        <w:t>5</w:t>
      </w:r>
      <w:r w:rsidRPr="005E34A1">
        <w:rPr>
          <w:rFonts w:eastAsia="Times New Roman"/>
          <w:color w:val="000000"/>
          <w:sz w:val="19"/>
          <w:szCs w:val="19"/>
        </w:rPr>
        <w:t xml:space="preserve"> </w:t>
      </w:r>
      <w:r w:rsidRPr="00B158E1">
        <w:rPr>
          <w:b/>
          <w:i/>
          <w:szCs w:val="28"/>
        </w:rPr>
        <w:t>Административный процесс</w:t>
      </w:r>
    </w:p>
    <w:p w:rsidR="00B158E1" w:rsidRDefault="00952CA7" w:rsidP="00952CA7">
      <w:pPr>
        <w:jc w:val="both"/>
      </w:pPr>
      <w:r>
        <w:t>Сущность и признаки административного процесса. Виды административного процесса. Административно-процедурные производства: особенности и виды. Лицензионно-разрешительное производство. Регистрационное производство. Административная юрисдикция: особенности и виды производств. Производство по делам об административных правонарушениях, его задачи и стадии. Участники производства по делам об административных правонарушениях.</w:t>
      </w:r>
    </w:p>
    <w:p w:rsidR="00952CA7" w:rsidRDefault="00952CA7" w:rsidP="00952CA7">
      <w:pPr>
        <w:jc w:val="center"/>
      </w:pPr>
    </w:p>
    <w:p w:rsidR="00952CA7" w:rsidRDefault="00952CA7" w:rsidP="00952CA7">
      <w:pPr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t>Тема</w:t>
      </w:r>
      <w:r>
        <w:rPr>
          <w:b/>
          <w:i/>
          <w:szCs w:val="28"/>
        </w:rPr>
        <w:t xml:space="preserve"> </w:t>
      </w:r>
      <w:r w:rsidRPr="004F1EF4">
        <w:rPr>
          <w:b/>
          <w:i/>
          <w:szCs w:val="28"/>
        </w:rPr>
        <w:t>3.</w:t>
      </w:r>
      <w:r>
        <w:rPr>
          <w:b/>
          <w:i/>
          <w:szCs w:val="28"/>
        </w:rPr>
        <w:t>6</w:t>
      </w:r>
      <w:r w:rsidRPr="005E34A1">
        <w:rPr>
          <w:rFonts w:eastAsia="Times New Roman"/>
          <w:color w:val="000000"/>
          <w:sz w:val="19"/>
          <w:szCs w:val="19"/>
        </w:rPr>
        <w:t xml:space="preserve"> </w:t>
      </w:r>
      <w:r w:rsidRPr="00952CA7">
        <w:rPr>
          <w:b/>
          <w:i/>
          <w:szCs w:val="28"/>
        </w:rPr>
        <w:t>Производство по делам об</w:t>
      </w:r>
      <w:r>
        <w:rPr>
          <w:b/>
          <w:i/>
          <w:szCs w:val="28"/>
        </w:rPr>
        <w:t xml:space="preserve"> </w:t>
      </w:r>
      <w:r w:rsidRPr="00952CA7">
        <w:rPr>
          <w:b/>
          <w:i/>
          <w:szCs w:val="28"/>
        </w:rPr>
        <w:t>административных</w:t>
      </w:r>
      <w:r>
        <w:rPr>
          <w:b/>
          <w:i/>
          <w:szCs w:val="28"/>
        </w:rPr>
        <w:t xml:space="preserve"> </w:t>
      </w:r>
      <w:r w:rsidRPr="00952CA7">
        <w:rPr>
          <w:b/>
          <w:i/>
          <w:szCs w:val="28"/>
        </w:rPr>
        <w:t>правонарушениях</w:t>
      </w:r>
    </w:p>
    <w:p w:rsidR="00952CA7" w:rsidRDefault="00952CA7" w:rsidP="00952CA7">
      <w:pPr>
        <w:ind w:firstLine="600"/>
        <w:jc w:val="both"/>
      </w:pPr>
      <w:r>
        <w:t>Понятие, задачи, принципы и виды производства по делам об административных правонарушениях. Субъекты производства по делам об административных правонарушениях. Доказательства и доказывание по делам об административных правонарушениях. Понятие и виды мер обеспечения производства по делам об административных правонарушениях. Стадии производства по делу об административном правонарушении.</w:t>
      </w:r>
    </w:p>
    <w:p w:rsidR="00421B41" w:rsidRDefault="00421B41" w:rsidP="00421B41">
      <w:pPr>
        <w:jc w:val="center"/>
        <w:rPr>
          <w:b/>
          <w:i/>
          <w:szCs w:val="28"/>
        </w:rPr>
      </w:pPr>
    </w:p>
    <w:p w:rsidR="00421B41" w:rsidRDefault="00421B41" w:rsidP="00421B41">
      <w:pPr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t>Тема</w:t>
      </w:r>
      <w:r>
        <w:rPr>
          <w:b/>
          <w:i/>
          <w:szCs w:val="28"/>
        </w:rPr>
        <w:t xml:space="preserve"> </w:t>
      </w:r>
      <w:proofErr w:type="gramStart"/>
      <w:r w:rsidR="005F7115">
        <w:rPr>
          <w:b/>
          <w:i/>
          <w:szCs w:val="28"/>
        </w:rPr>
        <w:t xml:space="preserve">4.1 </w:t>
      </w:r>
      <w:r w:rsidRPr="005E34A1">
        <w:rPr>
          <w:rFonts w:eastAsia="Times New Roman"/>
          <w:color w:val="000000"/>
          <w:sz w:val="19"/>
          <w:szCs w:val="19"/>
        </w:rPr>
        <w:t xml:space="preserve"> </w:t>
      </w:r>
      <w:r w:rsidR="00150479" w:rsidRPr="00150479">
        <w:rPr>
          <w:b/>
          <w:i/>
          <w:szCs w:val="28"/>
        </w:rPr>
        <w:t>Организация</w:t>
      </w:r>
      <w:proofErr w:type="gramEnd"/>
      <w:r w:rsidR="00150479" w:rsidRPr="00150479">
        <w:rPr>
          <w:b/>
          <w:i/>
          <w:szCs w:val="28"/>
        </w:rPr>
        <w:t xml:space="preserve"> государственного управления экономической сферой в РФ</w:t>
      </w:r>
    </w:p>
    <w:p w:rsidR="00952CA7" w:rsidRDefault="005F7115" w:rsidP="005F7115">
      <w:pPr>
        <w:jc w:val="both"/>
      </w:pPr>
      <w:r>
        <w:t xml:space="preserve">Основные черты государственного управления экономикой в современных условиях. Система органов исполнительной власти и основы распределения компетенции в сфере экономики. Федеральные органы исполнительной власти отраслевой и межотраслевой компетенции. Компетенция органов местного самоуправления по управлению экономической сферой. Административно-правовая организация управления промышленным и агропромышленном комплексами. Административно-правовая организация управления транспортом и связью. Административно-правовая организация управления внешнеэкономической деятельностью, а также в области финансов и кредита. Административно-правовая организация управления строительством и </w:t>
      </w:r>
      <w:r>
        <w:lastRenderedPageBreak/>
        <w:t>жилищно-коммунальным хозяйством. Административно-правовая организация управления использованием и охраной природных ресурсов.</w:t>
      </w:r>
    </w:p>
    <w:p w:rsidR="005F7115" w:rsidRDefault="005F7115" w:rsidP="005F7115">
      <w:pPr>
        <w:jc w:val="both"/>
      </w:pPr>
    </w:p>
    <w:p w:rsidR="00150479" w:rsidRDefault="00150479" w:rsidP="009B2F95">
      <w:pPr>
        <w:ind w:firstLine="0"/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t>Тема</w:t>
      </w:r>
      <w:r>
        <w:rPr>
          <w:b/>
          <w:i/>
          <w:szCs w:val="28"/>
        </w:rPr>
        <w:t xml:space="preserve"> </w:t>
      </w:r>
      <w:proofErr w:type="gramStart"/>
      <w:r>
        <w:rPr>
          <w:b/>
          <w:i/>
          <w:szCs w:val="28"/>
        </w:rPr>
        <w:t xml:space="preserve">4.2 </w:t>
      </w:r>
      <w:r w:rsidRPr="005E34A1">
        <w:rPr>
          <w:rFonts w:eastAsia="Times New Roman"/>
          <w:color w:val="000000"/>
          <w:sz w:val="19"/>
          <w:szCs w:val="19"/>
        </w:rPr>
        <w:t xml:space="preserve"> </w:t>
      </w:r>
      <w:r w:rsidRPr="00150479">
        <w:rPr>
          <w:b/>
          <w:i/>
          <w:szCs w:val="28"/>
        </w:rPr>
        <w:t>Орг</w:t>
      </w:r>
      <w:r w:rsidR="009B2F95">
        <w:rPr>
          <w:b/>
          <w:i/>
          <w:szCs w:val="28"/>
        </w:rPr>
        <w:t>анизация</w:t>
      </w:r>
      <w:proofErr w:type="gramEnd"/>
      <w:r w:rsidR="009B2F95">
        <w:rPr>
          <w:b/>
          <w:i/>
          <w:szCs w:val="28"/>
        </w:rPr>
        <w:t xml:space="preserve"> </w:t>
      </w:r>
      <w:r w:rsidRPr="009B2F95">
        <w:rPr>
          <w:b/>
          <w:i/>
          <w:szCs w:val="28"/>
        </w:rPr>
        <w:t>государственного</w:t>
      </w:r>
      <w:r w:rsidR="009B2F95">
        <w:rPr>
          <w:b/>
          <w:i/>
          <w:szCs w:val="28"/>
        </w:rPr>
        <w:t xml:space="preserve"> </w:t>
      </w:r>
      <w:r w:rsidRPr="009B2F95">
        <w:rPr>
          <w:b/>
          <w:i/>
          <w:szCs w:val="28"/>
        </w:rPr>
        <w:t>управления социально-культурной</w:t>
      </w:r>
      <w:r w:rsidR="009B2F95">
        <w:rPr>
          <w:b/>
          <w:i/>
          <w:szCs w:val="28"/>
        </w:rPr>
        <w:t xml:space="preserve"> </w:t>
      </w:r>
      <w:r w:rsidRPr="009B2F95">
        <w:rPr>
          <w:b/>
          <w:i/>
          <w:szCs w:val="28"/>
        </w:rPr>
        <w:t>сферой в РФ</w:t>
      </w:r>
    </w:p>
    <w:p w:rsidR="00CB250C" w:rsidRDefault="00CB250C" w:rsidP="00CB250C">
      <w:pPr>
        <w:jc w:val="both"/>
      </w:pPr>
      <w:r>
        <w:t xml:space="preserve">Понятие и особенности организации государственного управления в социально-культурной сфере. Общая характеристика системы органов исполнительной власти, участвующих в государственном управлении социально-культурной сферой. Компетенция органов местного самоуправления по управлению социально-культурной сферой. Административно-правовая организация управления образованием, здравоохранением, культурой, физической культурой, спортом и туризмом. Административно-правовая организация управления в сфере труда и социальной защиты населения. Основные признаки и особенности государственного управления в административно-политической сфере. </w:t>
      </w:r>
    </w:p>
    <w:p w:rsidR="00CB250C" w:rsidRDefault="00CB250C" w:rsidP="009B2F95">
      <w:pPr>
        <w:ind w:firstLine="0"/>
        <w:jc w:val="center"/>
      </w:pPr>
    </w:p>
    <w:p w:rsidR="009B2F95" w:rsidRDefault="009B2F95" w:rsidP="009B2F95">
      <w:pPr>
        <w:ind w:firstLine="0"/>
        <w:jc w:val="center"/>
        <w:rPr>
          <w:b/>
          <w:i/>
          <w:szCs w:val="28"/>
        </w:rPr>
      </w:pPr>
      <w:r w:rsidRPr="005526CC">
        <w:rPr>
          <w:b/>
          <w:i/>
          <w:szCs w:val="28"/>
        </w:rPr>
        <w:t>Тема</w:t>
      </w:r>
      <w:r>
        <w:rPr>
          <w:b/>
          <w:i/>
          <w:szCs w:val="28"/>
        </w:rPr>
        <w:t xml:space="preserve"> </w:t>
      </w:r>
      <w:proofErr w:type="gramStart"/>
      <w:r>
        <w:rPr>
          <w:b/>
          <w:i/>
          <w:szCs w:val="28"/>
        </w:rPr>
        <w:t xml:space="preserve">4.3 </w:t>
      </w:r>
      <w:r w:rsidRPr="005E34A1">
        <w:rPr>
          <w:rFonts w:eastAsia="Times New Roman"/>
          <w:color w:val="000000"/>
          <w:sz w:val="19"/>
          <w:szCs w:val="19"/>
        </w:rPr>
        <w:t xml:space="preserve"> </w:t>
      </w:r>
      <w:r w:rsidRPr="009B2F95">
        <w:rPr>
          <w:b/>
          <w:i/>
          <w:szCs w:val="28"/>
        </w:rPr>
        <w:t>Организация</w:t>
      </w:r>
      <w:proofErr w:type="gramEnd"/>
      <w:r w:rsidRPr="009B2F95">
        <w:rPr>
          <w:b/>
          <w:i/>
          <w:szCs w:val="28"/>
        </w:rPr>
        <w:t xml:space="preserve"> государственного управления административно-политической сферой в РФ  </w:t>
      </w:r>
    </w:p>
    <w:p w:rsidR="00CB250C" w:rsidRDefault="00CB250C" w:rsidP="00CB250C">
      <w:pPr>
        <w:jc w:val="both"/>
        <w:rPr>
          <w:b/>
          <w:i/>
          <w:szCs w:val="28"/>
        </w:rPr>
      </w:pPr>
      <w:r>
        <w:t xml:space="preserve">Административно-правовая организация управления в области обеспечения безопасности Российской Федерации. Система мер обеспечения безопасности Российской Федерации. Полномочия органов государственной власти в сфере обеспечения безопасности Российской Федерации. Распределение компетенции между федеральными органами исполнительной власти по обеспечению безопасности. Административно-правовая организация управления в области обороны. Комплектование Вооруженных Сил Российской Федерации. Административно-правовая организация управления в области внутренних дел. Административно-правовая организация управления в области иностранных дел. Административно-правовое регулирование въезда в Российскую Федерацию и выезда из Российской Федерации. Административно-правовая организация управления в области юстиции. Органы регистрации актов </w:t>
      </w:r>
      <w:r>
        <w:lastRenderedPageBreak/>
        <w:t>гражданского состояния. Учреждения, осуществляющие регистрацию прав на недвижимое имущество и сделок с ним. Учреждения, осуществляющие исполнение уголовных наказаний. Судебные приставы. Адвокатура и нотариат.</w:t>
      </w:r>
    </w:p>
    <w:p w:rsidR="005F7115" w:rsidRPr="00B158E1" w:rsidRDefault="005F7115" w:rsidP="005F7115">
      <w:pPr>
        <w:jc w:val="both"/>
        <w:rPr>
          <w:b/>
          <w:i/>
          <w:szCs w:val="28"/>
        </w:rPr>
      </w:pPr>
    </w:p>
    <w:p w:rsidR="006B23AF" w:rsidRPr="000246A5" w:rsidRDefault="006B23AF" w:rsidP="005526CC">
      <w:pPr>
        <w:pStyle w:val="2"/>
        <w:spacing w:after="0" w:line="360" w:lineRule="auto"/>
        <w:ind w:left="0"/>
        <w:jc w:val="center"/>
        <w:rPr>
          <w:color w:val="auto"/>
          <w:sz w:val="28"/>
          <w:szCs w:val="28"/>
        </w:rPr>
      </w:pPr>
      <w:bookmarkStart w:id="7" w:name="_Toc163747163"/>
      <w:r w:rsidRPr="000246A5">
        <w:rPr>
          <w:color w:val="auto"/>
          <w:sz w:val="28"/>
          <w:szCs w:val="28"/>
        </w:rPr>
        <w:t>3. Самостоятельная работа студента</w:t>
      </w:r>
      <w:bookmarkEnd w:id="7"/>
    </w:p>
    <w:p w:rsidR="003D1D5D" w:rsidRPr="0046058E" w:rsidRDefault="003D1D5D" w:rsidP="003D1D5D">
      <w:pPr>
        <w:ind w:firstLine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Значительная часть учебного времени по дисциплине «Административное право» отводится на самостоятельную работу. К формам самостоятельной работы студентов относятся:</w:t>
      </w:r>
    </w:p>
    <w:p w:rsidR="003D1D5D" w:rsidRPr="0046058E" w:rsidRDefault="003D1D5D" w:rsidP="003D1D5D">
      <w:pPr>
        <w:numPr>
          <w:ilvl w:val="0"/>
          <w:numId w:val="45"/>
        </w:numPr>
        <w:ind w:left="720" w:hanging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чтение текстов нормативных и ненормативных правовых актов, учебников и учебных пособий, а также дополнительной литературы по изучаемому разделу (теме);</w:t>
      </w:r>
    </w:p>
    <w:p w:rsidR="003D1D5D" w:rsidRPr="0046058E" w:rsidRDefault="003D1D5D" w:rsidP="003D1D5D">
      <w:pPr>
        <w:numPr>
          <w:ilvl w:val="0"/>
          <w:numId w:val="45"/>
        </w:numPr>
        <w:ind w:left="720" w:hanging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конспектирование прочитанных текстов;</w:t>
      </w:r>
    </w:p>
    <w:p w:rsidR="003D1D5D" w:rsidRPr="0046058E" w:rsidRDefault="003D1D5D" w:rsidP="003D1D5D">
      <w:pPr>
        <w:numPr>
          <w:ilvl w:val="0"/>
          <w:numId w:val="45"/>
        </w:numPr>
        <w:ind w:left="720" w:hanging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работа со словарями и справочниками;</w:t>
      </w:r>
    </w:p>
    <w:p w:rsidR="003D1D5D" w:rsidRPr="0046058E" w:rsidRDefault="003D1D5D" w:rsidP="003D1D5D">
      <w:pPr>
        <w:numPr>
          <w:ilvl w:val="0"/>
          <w:numId w:val="45"/>
        </w:numPr>
        <w:ind w:left="720" w:hanging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работа со справочно-правовыми системами и ресурсами сети Интернет;</w:t>
      </w:r>
    </w:p>
    <w:p w:rsidR="003D1D5D" w:rsidRPr="0046058E" w:rsidRDefault="003D1D5D" w:rsidP="003D1D5D">
      <w:pPr>
        <w:numPr>
          <w:ilvl w:val="0"/>
          <w:numId w:val="45"/>
        </w:numPr>
        <w:ind w:left="720" w:hanging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выполнение тестовых заданий;</w:t>
      </w:r>
    </w:p>
    <w:p w:rsidR="003D1D5D" w:rsidRPr="0046058E" w:rsidRDefault="003D1D5D" w:rsidP="003D1D5D">
      <w:pPr>
        <w:numPr>
          <w:ilvl w:val="0"/>
          <w:numId w:val="45"/>
        </w:numPr>
        <w:ind w:left="720" w:hanging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выполнение контрольной работы;</w:t>
      </w:r>
    </w:p>
    <w:p w:rsidR="003D1D5D" w:rsidRPr="0046058E" w:rsidRDefault="003D1D5D" w:rsidP="003D1D5D">
      <w:pPr>
        <w:numPr>
          <w:ilvl w:val="0"/>
          <w:numId w:val="45"/>
        </w:numPr>
        <w:ind w:left="720" w:hanging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написание рефератов (эссе) по изучаемой тематике;</w:t>
      </w:r>
    </w:p>
    <w:p w:rsidR="003D1D5D" w:rsidRPr="0046058E" w:rsidRDefault="003D1D5D" w:rsidP="003D1D5D">
      <w:pPr>
        <w:numPr>
          <w:ilvl w:val="0"/>
          <w:numId w:val="45"/>
        </w:numPr>
        <w:ind w:left="720" w:hanging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участие в круглых столах, научных конференциях;</w:t>
      </w:r>
    </w:p>
    <w:p w:rsidR="003D1D5D" w:rsidRPr="0046058E" w:rsidRDefault="003D1D5D" w:rsidP="003D1D5D">
      <w:pPr>
        <w:numPr>
          <w:ilvl w:val="0"/>
          <w:numId w:val="45"/>
        </w:numPr>
        <w:ind w:left="720" w:hanging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подготовка к сдаче экзамена;</w:t>
      </w:r>
    </w:p>
    <w:p w:rsidR="003D1D5D" w:rsidRPr="0046058E" w:rsidRDefault="003D1D5D" w:rsidP="003D1D5D">
      <w:pPr>
        <w:numPr>
          <w:ilvl w:val="0"/>
          <w:numId w:val="45"/>
        </w:numPr>
        <w:ind w:left="720" w:hanging="360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иные формы самостоятельной работы студента.</w:t>
      </w:r>
    </w:p>
    <w:p w:rsidR="003D1D5D" w:rsidRPr="0046058E" w:rsidRDefault="003D1D5D" w:rsidP="003D1D5D">
      <w:pPr>
        <w:ind w:firstLine="708"/>
        <w:jc w:val="both"/>
      </w:pPr>
      <w:r w:rsidRPr="0046058E"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результатами. Это – написанный доклад, контрольная или иная письменная работа, заполненные таблицы, подготовленные ответы на вопросы к семинарскому занятию, подготовка к экзамену.</w:t>
      </w:r>
    </w:p>
    <w:p w:rsidR="003D1D5D" w:rsidRPr="0046058E" w:rsidRDefault="003D1D5D" w:rsidP="003D1D5D">
      <w:pPr>
        <w:tabs>
          <w:tab w:val="left" w:pos="9360"/>
        </w:tabs>
        <w:ind w:firstLine="737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lastRenderedPageBreak/>
        <w:t>Основное требование к организации любых форм самостоятельной работы состоит в том, что она должна вестись систематически и планомерно (в соответствии с рекомендациями рабочей программы и преподавателей, читающих лекции и ведущих семинары) и в той или иной форме контролироваться преподавателем. Возникающие в процессе самостоятельной работы вопросы целесообразно фиксировать в письменной форме и затем прояснять у преподавателя, задавая вопросы на лекциях, семинарских занятиях и в порядке индивидуального консультирования.</w:t>
      </w:r>
    </w:p>
    <w:p w:rsidR="003D1D5D" w:rsidRPr="0046058E" w:rsidRDefault="003D1D5D" w:rsidP="003D1D5D">
      <w:pPr>
        <w:tabs>
          <w:tab w:val="left" w:pos="9360"/>
        </w:tabs>
        <w:ind w:firstLine="737"/>
        <w:jc w:val="both"/>
        <w:rPr>
          <w:shd w:val="clear" w:color="auto" w:fill="FFFFFF"/>
        </w:rPr>
      </w:pPr>
      <w:r w:rsidRPr="0046058E">
        <w:rPr>
          <w:shd w:val="clear" w:color="auto" w:fill="FFFFFF"/>
        </w:rPr>
        <w:t>В процессе самостоятельной работы также рекомендуется составлять для себя словарь наиболее важных понятий по пройденным темам — этот материал пригодится при подготовке к экзамену и будет подспорьем в процессе изучении иных юридических дисциплин.</w:t>
      </w:r>
    </w:p>
    <w:p w:rsidR="003A0BB9" w:rsidRDefault="003A0BB9" w:rsidP="005526CC">
      <w:pPr>
        <w:ind w:firstLine="567"/>
        <w:jc w:val="both"/>
        <w:rPr>
          <w:szCs w:val="28"/>
        </w:rPr>
      </w:pPr>
      <w:r w:rsidRPr="00BC4707">
        <w:rPr>
          <w:szCs w:val="28"/>
        </w:rPr>
        <w:t xml:space="preserve">Структура и содержание самостоятельной работы по дисциплине </w:t>
      </w:r>
      <w:r w:rsidR="00B71A51" w:rsidRPr="00BC4707">
        <w:rPr>
          <w:szCs w:val="28"/>
        </w:rPr>
        <w:t>«</w:t>
      </w:r>
      <w:r w:rsidR="000246A5">
        <w:rPr>
          <w:szCs w:val="28"/>
        </w:rPr>
        <w:t>Административное право</w:t>
      </w:r>
      <w:r w:rsidR="00B71A51" w:rsidRPr="00BC4707">
        <w:rPr>
          <w:szCs w:val="28"/>
        </w:rPr>
        <w:t xml:space="preserve">» </w:t>
      </w:r>
      <w:r w:rsidRPr="00BC4707">
        <w:rPr>
          <w:szCs w:val="28"/>
        </w:rPr>
        <w:t xml:space="preserve">представлена в оценочных материалах (оценочных средствах) для проведения текущего </w:t>
      </w:r>
      <w:r w:rsidR="00995DD9" w:rsidRPr="00BC4707">
        <w:rPr>
          <w:szCs w:val="28"/>
        </w:rPr>
        <w:t xml:space="preserve">контроля и промежуточной аттестации </w:t>
      </w:r>
      <w:r w:rsidRPr="00BC4707">
        <w:rPr>
          <w:szCs w:val="28"/>
        </w:rPr>
        <w:t>по дисциплине и в рабочей программе дисциплины</w:t>
      </w:r>
      <w:r w:rsidR="00C12104" w:rsidRPr="00BC4707">
        <w:rPr>
          <w:szCs w:val="28"/>
        </w:rPr>
        <w:t>.</w:t>
      </w:r>
    </w:p>
    <w:p w:rsidR="00421B41" w:rsidRPr="00BC4707" w:rsidRDefault="00421B41" w:rsidP="005526CC">
      <w:pPr>
        <w:ind w:firstLine="567"/>
        <w:jc w:val="both"/>
        <w:rPr>
          <w:i/>
          <w:szCs w:val="28"/>
        </w:rPr>
      </w:pPr>
    </w:p>
    <w:p w:rsidR="006B23AF" w:rsidRPr="00BC4707" w:rsidRDefault="006B23AF" w:rsidP="005526CC">
      <w:pPr>
        <w:pStyle w:val="2"/>
        <w:spacing w:after="0" w:line="360" w:lineRule="auto"/>
        <w:ind w:left="0"/>
        <w:jc w:val="center"/>
        <w:rPr>
          <w:color w:val="auto"/>
          <w:sz w:val="28"/>
          <w:szCs w:val="28"/>
        </w:rPr>
      </w:pPr>
      <w:bookmarkStart w:id="8" w:name="_Toc163747164"/>
      <w:r w:rsidRPr="00BC4707">
        <w:rPr>
          <w:color w:val="auto"/>
          <w:sz w:val="28"/>
          <w:szCs w:val="28"/>
        </w:rPr>
        <w:t xml:space="preserve">4. </w:t>
      </w:r>
      <w:r w:rsidR="00995DD9" w:rsidRPr="00BC4707">
        <w:rPr>
          <w:color w:val="auto"/>
          <w:sz w:val="28"/>
          <w:szCs w:val="28"/>
        </w:rPr>
        <w:t>Текущий контроль</w:t>
      </w:r>
      <w:r w:rsidRPr="00BC4707">
        <w:rPr>
          <w:color w:val="auto"/>
          <w:sz w:val="28"/>
          <w:szCs w:val="28"/>
        </w:rPr>
        <w:t xml:space="preserve"> </w:t>
      </w:r>
      <w:r w:rsidR="00995DD9" w:rsidRPr="00BC4707">
        <w:rPr>
          <w:color w:val="auto"/>
          <w:sz w:val="28"/>
          <w:szCs w:val="28"/>
        </w:rPr>
        <w:t>и промежуточная аттестация</w:t>
      </w:r>
      <w:bookmarkEnd w:id="8"/>
    </w:p>
    <w:p w:rsidR="004D4047" w:rsidRPr="00BC4707" w:rsidRDefault="004D4047" w:rsidP="005526CC"/>
    <w:p w:rsidR="006B00DB" w:rsidRDefault="00995DD9" w:rsidP="005526CC">
      <w:pPr>
        <w:ind w:firstLine="540"/>
        <w:jc w:val="both"/>
        <w:rPr>
          <w:szCs w:val="28"/>
        </w:rPr>
      </w:pPr>
      <w:r w:rsidRPr="00BC4707">
        <w:rPr>
          <w:szCs w:val="28"/>
        </w:rPr>
        <w:t>Текущий</w:t>
      </w:r>
      <w:r w:rsidR="006B23AF" w:rsidRPr="00BC4707">
        <w:rPr>
          <w:szCs w:val="28"/>
        </w:rPr>
        <w:t xml:space="preserve"> контроль осуществляется в </w:t>
      </w:r>
      <w:r w:rsidRPr="00BC4707">
        <w:rPr>
          <w:szCs w:val="28"/>
        </w:rPr>
        <w:t>различных формах (</w:t>
      </w:r>
      <w:r w:rsidR="004A1BD6">
        <w:rPr>
          <w:szCs w:val="28"/>
        </w:rPr>
        <w:t>собеседование, доклад, дискуссия, решение задач, контрольная работа</w:t>
      </w:r>
      <w:r w:rsidR="003476AF">
        <w:rPr>
          <w:szCs w:val="28"/>
        </w:rPr>
        <w:t>, тестирование</w:t>
      </w:r>
      <w:r w:rsidRPr="00BC4707">
        <w:rPr>
          <w:szCs w:val="28"/>
        </w:rPr>
        <w:t>) и</w:t>
      </w:r>
      <w:r w:rsidR="006B23AF" w:rsidRPr="00BC4707">
        <w:rPr>
          <w:szCs w:val="28"/>
        </w:rPr>
        <w:t xml:space="preserve"> позволяет оценить степень освоения студентами отдельных материалов дисциплины. </w:t>
      </w:r>
    </w:p>
    <w:p w:rsidR="006B23AF" w:rsidRPr="00BC4707" w:rsidRDefault="006B23AF" w:rsidP="005526CC">
      <w:pPr>
        <w:ind w:firstLine="540"/>
        <w:jc w:val="both"/>
        <w:rPr>
          <w:szCs w:val="28"/>
        </w:rPr>
      </w:pPr>
      <w:r w:rsidRPr="00BC4707">
        <w:rPr>
          <w:szCs w:val="28"/>
        </w:rPr>
        <w:t xml:space="preserve">Подготовка к </w:t>
      </w:r>
      <w:r w:rsidR="009F07C6" w:rsidRPr="00BC4707">
        <w:rPr>
          <w:szCs w:val="28"/>
        </w:rPr>
        <w:t>промежуточной</w:t>
      </w:r>
      <w:r w:rsidRPr="00BC4707">
        <w:rPr>
          <w:szCs w:val="28"/>
        </w:rPr>
        <w:t xml:space="preserve"> </w:t>
      </w:r>
      <w:r w:rsidR="009F07C6" w:rsidRPr="00BC4707">
        <w:rPr>
          <w:szCs w:val="28"/>
        </w:rPr>
        <w:t xml:space="preserve">аттестации </w:t>
      </w:r>
      <w:r w:rsidRPr="00BC4707">
        <w:rPr>
          <w:szCs w:val="28"/>
        </w:rPr>
        <w:t>(</w:t>
      </w:r>
      <w:r w:rsidR="005F21AD">
        <w:rPr>
          <w:szCs w:val="28"/>
        </w:rPr>
        <w:t>экзамену</w:t>
      </w:r>
      <w:r w:rsidRPr="00BC4707">
        <w:rPr>
          <w:szCs w:val="28"/>
        </w:rPr>
        <w:t xml:space="preserve">) осуществляется в следующем порядке: ознакомление с перечнем вопросов к </w:t>
      </w:r>
      <w:r w:rsidR="00904C63" w:rsidRPr="00BC4707">
        <w:rPr>
          <w:szCs w:val="28"/>
        </w:rPr>
        <w:t>промежуточной аттестации</w:t>
      </w:r>
      <w:r w:rsidRPr="00BC4707">
        <w:rPr>
          <w:szCs w:val="28"/>
        </w:rPr>
        <w:t xml:space="preserve">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:rsidR="00904C63" w:rsidRPr="00BC4707" w:rsidRDefault="00904C63" w:rsidP="005526CC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707">
        <w:rPr>
          <w:rFonts w:ascii="Times New Roman" w:hAnsi="Times New Roman"/>
          <w:sz w:val="28"/>
          <w:szCs w:val="28"/>
        </w:rPr>
        <w:lastRenderedPageBreak/>
        <w:t xml:space="preserve">Промежуточный контроль по дисциплине представлен в оценочных материалах (оценочных средствах) </w:t>
      </w:r>
      <w:r w:rsidR="006B00DB" w:rsidRPr="006B00DB">
        <w:rPr>
          <w:rFonts w:ascii="Times New Roman" w:hAnsi="Times New Roman"/>
          <w:sz w:val="28"/>
          <w:szCs w:val="28"/>
        </w:rPr>
        <w:t xml:space="preserve">для проведения текущей и промежуточной аттестации </w:t>
      </w:r>
      <w:r w:rsidRPr="00BC4707">
        <w:rPr>
          <w:rFonts w:ascii="Times New Roman" w:hAnsi="Times New Roman"/>
          <w:sz w:val="28"/>
          <w:szCs w:val="28"/>
        </w:rPr>
        <w:t>по дисциплине и в рабочей программе.</w:t>
      </w:r>
    </w:p>
    <w:p w:rsidR="006B23AF" w:rsidRPr="00BC4707" w:rsidRDefault="006B23AF" w:rsidP="005526CC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 xml:space="preserve">По дисциплине </w:t>
      </w:r>
      <w:r w:rsidRPr="00BC4707">
        <w:rPr>
          <w:rFonts w:ascii="Times New Roman" w:hAnsi="Times New Roman"/>
          <w:sz w:val="28"/>
          <w:szCs w:val="28"/>
        </w:rPr>
        <w:t>предусмотр</w:t>
      </w:r>
      <w:r w:rsidRPr="00BC4707">
        <w:rPr>
          <w:rFonts w:ascii="Times New Roman" w:eastAsia="Times New Roman" w:hAnsi="Times New Roman"/>
          <w:sz w:val="28"/>
          <w:szCs w:val="28"/>
        </w:rPr>
        <w:t xml:space="preserve">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6B23AF" w:rsidRPr="00BC4707" w:rsidRDefault="006B23AF" w:rsidP="005526CC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707">
        <w:rPr>
          <w:rFonts w:ascii="Times New Roman" w:hAnsi="Times New Roman"/>
          <w:sz w:val="28"/>
          <w:szCs w:val="28"/>
        </w:rPr>
        <w:t xml:space="preserve">Текущий контроль успеваемости предусматривает </w:t>
      </w:r>
      <w:r w:rsidR="005526CC">
        <w:rPr>
          <w:rFonts w:ascii="Times New Roman" w:hAnsi="Times New Roman"/>
          <w:sz w:val="28"/>
          <w:szCs w:val="28"/>
        </w:rPr>
        <w:t xml:space="preserve">2 контрольные точки и </w:t>
      </w:r>
      <w:r w:rsidR="006B00DB">
        <w:rPr>
          <w:rFonts w:ascii="Times New Roman" w:hAnsi="Times New Roman"/>
          <w:sz w:val="28"/>
          <w:szCs w:val="28"/>
        </w:rPr>
        <w:t xml:space="preserve">итоговое контрольное </w:t>
      </w:r>
      <w:r w:rsidR="006B00DB" w:rsidRPr="006B00DB">
        <w:rPr>
          <w:rFonts w:ascii="Times New Roman" w:hAnsi="Times New Roman"/>
          <w:sz w:val="28"/>
          <w:szCs w:val="28"/>
        </w:rPr>
        <w:t>диагностическо</w:t>
      </w:r>
      <w:r w:rsidR="006B00DB">
        <w:rPr>
          <w:rFonts w:ascii="Times New Roman" w:hAnsi="Times New Roman"/>
          <w:sz w:val="28"/>
          <w:szCs w:val="28"/>
        </w:rPr>
        <w:t>е</w:t>
      </w:r>
      <w:r w:rsidR="006B00DB" w:rsidRPr="006B00DB">
        <w:rPr>
          <w:rFonts w:ascii="Times New Roman" w:hAnsi="Times New Roman"/>
          <w:sz w:val="28"/>
          <w:szCs w:val="28"/>
        </w:rPr>
        <w:t xml:space="preserve"> тестировани</w:t>
      </w:r>
      <w:r w:rsidR="006B00DB">
        <w:rPr>
          <w:rFonts w:ascii="Times New Roman" w:hAnsi="Times New Roman"/>
          <w:sz w:val="28"/>
          <w:szCs w:val="28"/>
        </w:rPr>
        <w:t>е</w:t>
      </w:r>
      <w:r w:rsidR="006B00DB" w:rsidRPr="006B00DB">
        <w:rPr>
          <w:rFonts w:ascii="Times New Roman" w:hAnsi="Times New Roman"/>
          <w:sz w:val="28"/>
          <w:szCs w:val="28"/>
        </w:rPr>
        <w:t xml:space="preserve"> </w:t>
      </w:r>
      <w:r w:rsidR="006B00DB">
        <w:rPr>
          <w:rFonts w:ascii="Times New Roman" w:hAnsi="Times New Roman"/>
          <w:sz w:val="28"/>
          <w:szCs w:val="28"/>
        </w:rPr>
        <w:t>на платформе СКИФ.ТЕСТ</w:t>
      </w:r>
      <w:r w:rsidR="006B00DB" w:rsidRPr="00BC4707">
        <w:rPr>
          <w:rFonts w:ascii="Times New Roman" w:hAnsi="Times New Roman"/>
          <w:sz w:val="28"/>
          <w:szCs w:val="28"/>
        </w:rPr>
        <w:t xml:space="preserve"> </w:t>
      </w:r>
      <w:r w:rsidRPr="00BC4707">
        <w:rPr>
          <w:rFonts w:ascii="Times New Roman" w:hAnsi="Times New Roman"/>
          <w:sz w:val="28"/>
          <w:szCs w:val="28"/>
        </w:rPr>
        <w:t>в течение учебного периода (семестра), каждая из которых обобщает результаты освоения отдельного тематического блока (раздела) дисциплины/модуля. Контрольная точка</w:t>
      </w:r>
      <w:r w:rsidR="00904C63" w:rsidRPr="00BC4707">
        <w:rPr>
          <w:rFonts w:ascii="Times New Roman" w:hAnsi="Times New Roman"/>
          <w:sz w:val="28"/>
          <w:szCs w:val="28"/>
        </w:rPr>
        <w:t xml:space="preserve"> (далее – КТ) </w:t>
      </w:r>
      <w:r w:rsidRPr="00BC4707">
        <w:rPr>
          <w:rFonts w:ascii="Times New Roman" w:hAnsi="Times New Roman"/>
          <w:sz w:val="28"/>
          <w:szCs w:val="28"/>
        </w:rPr>
        <w:t xml:space="preserve">является сроком или датой завершения тематического блока и оценки достижения его образовательных целей. КТ не обязательно должна сопровождаться контрольным мероприятием и может выставляться преподавателем по заранее установленным критериям на основании суммарных итогов текущей работы, </w:t>
      </w:r>
      <w:r w:rsidR="00904C63" w:rsidRPr="00BC4707">
        <w:rPr>
          <w:rFonts w:ascii="Times New Roman" w:hAnsi="Times New Roman"/>
          <w:sz w:val="28"/>
          <w:szCs w:val="28"/>
        </w:rPr>
        <w:t>степени и качества выполнения,</w:t>
      </w:r>
      <w:r w:rsidRPr="00BC4707">
        <w:rPr>
          <w:rFonts w:ascii="Times New Roman" w:hAnsi="Times New Roman"/>
          <w:sz w:val="28"/>
          <w:szCs w:val="28"/>
        </w:rPr>
        <w:t xml:space="preserve"> предусмотренных конкретным тематическим блоком заданий. </w:t>
      </w:r>
    </w:p>
    <w:p w:rsidR="006B23AF" w:rsidRPr="00BC4707" w:rsidRDefault="006B23AF" w:rsidP="005526CC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 xml:space="preserve">Текущий контроль предполагает начисление баллов за выполнение различных видов работ. </w:t>
      </w:r>
      <w:r w:rsidRPr="00BC4707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</w:t>
      </w:r>
      <w:proofErr w:type="spellStart"/>
      <w:r w:rsidRPr="00BC4707">
        <w:rPr>
          <w:rFonts w:ascii="Times New Roman" w:hAnsi="Times New Roman"/>
          <w:sz w:val="28"/>
          <w:szCs w:val="28"/>
        </w:rPr>
        <w:t>балльно</w:t>
      </w:r>
      <w:proofErr w:type="spellEnd"/>
      <w:r w:rsidRPr="00BC4707">
        <w:rPr>
          <w:rFonts w:ascii="Times New Roman" w:hAnsi="Times New Roman"/>
          <w:sz w:val="28"/>
          <w:szCs w:val="28"/>
        </w:rPr>
        <w:t xml:space="preserve">-рейтинговой системы. </w:t>
      </w:r>
    </w:p>
    <w:p w:rsidR="006B23AF" w:rsidRPr="00BC4707" w:rsidRDefault="00995DD9" w:rsidP="005526CC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>Промежуточный</w:t>
      </w:r>
      <w:r w:rsidR="006B23AF" w:rsidRPr="00BC4707">
        <w:rPr>
          <w:rFonts w:ascii="Times New Roman" w:eastAsia="Times New Roman" w:hAnsi="Times New Roman"/>
          <w:sz w:val="28"/>
          <w:szCs w:val="28"/>
        </w:rPr>
        <w:t xml:space="preserve">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6B23AF" w:rsidRPr="00BC4707" w:rsidRDefault="00995DD9" w:rsidP="005526CC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>Промежуточный</w:t>
      </w:r>
      <w:r w:rsidR="006B23AF" w:rsidRPr="00BC4707">
        <w:rPr>
          <w:rFonts w:ascii="Times New Roman" w:eastAsia="Times New Roman" w:hAnsi="Times New Roman"/>
          <w:sz w:val="28"/>
          <w:szCs w:val="28"/>
        </w:rPr>
        <w:t xml:space="preserve"> контроль успеваемости предусматривает оценивание хода освоения дисциплины: теоретических основ и практической части. </w:t>
      </w:r>
    </w:p>
    <w:p w:rsidR="006B23AF" w:rsidRPr="00BC4707" w:rsidRDefault="006B23AF" w:rsidP="006B00DB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>При обучении по заочной форме обучения текущий контроль не предусмотрен.</w:t>
      </w:r>
      <w:r w:rsidR="006B00DB">
        <w:rPr>
          <w:rFonts w:ascii="Times New Roman" w:eastAsia="Times New Roman" w:hAnsi="Times New Roman"/>
          <w:sz w:val="28"/>
          <w:szCs w:val="28"/>
        </w:rPr>
        <w:t xml:space="preserve"> Обязательным является </w:t>
      </w:r>
      <w:r w:rsidR="006B00DB">
        <w:rPr>
          <w:rFonts w:ascii="Times New Roman" w:hAnsi="Times New Roman"/>
          <w:sz w:val="28"/>
          <w:szCs w:val="28"/>
        </w:rPr>
        <w:t xml:space="preserve">итоговое контрольное </w:t>
      </w:r>
      <w:r w:rsidR="006B00DB" w:rsidRPr="006B00DB">
        <w:rPr>
          <w:rFonts w:ascii="Times New Roman" w:hAnsi="Times New Roman"/>
          <w:sz w:val="28"/>
          <w:szCs w:val="28"/>
        </w:rPr>
        <w:t>диагностическо</w:t>
      </w:r>
      <w:r w:rsidR="006B00DB">
        <w:rPr>
          <w:rFonts w:ascii="Times New Roman" w:hAnsi="Times New Roman"/>
          <w:sz w:val="28"/>
          <w:szCs w:val="28"/>
        </w:rPr>
        <w:t>е</w:t>
      </w:r>
      <w:r w:rsidR="006B00DB" w:rsidRPr="006B00DB">
        <w:rPr>
          <w:rFonts w:ascii="Times New Roman" w:hAnsi="Times New Roman"/>
          <w:sz w:val="28"/>
          <w:szCs w:val="28"/>
        </w:rPr>
        <w:t xml:space="preserve"> тестировани</w:t>
      </w:r>
      <w:r w:rsidR="006B00DB">
        <w:rPr>
          <w:rFonts w:ascii="Times New Roman" w:hAnsi="Times New Roman"/>
          <w:sz w:val="28"/>
          <w:szCs w:val="28"/>
        </w:rPr>
        <w:t>е на платформе СКИФ.ТЕСТ.</w:t>
      </w:r>
    </w:p>
    <w:p w:rsidR="00904C63" w:rsidRPr="00BC4707" w:rsidRDefault="00995DD9" w:rsidP="005526CC">
      <w:pPr>
        <w:jc w:val="both"/>
        <w:rPr>
          <w:szCs w:val="28"/>
        </w:rPr>
      </w:pPr>
      <w:r w:rsidRPr="00BC4707">
        <w:rPr>
          <w:rFonts w:eastAsia="Times New Roman"/>
          <w:szCs w:val="28"/>
        </w:rPr>
        <w:lastRenderedPageBreak/>
        <w:t>П</w:t>
      </w:r>
      <w:r w:rsidR="006B23AF" w:rsidRPr="00BC4707">
        <w:rPr>
          <w:rFonts w:eastAsia="Times New Roman"/>
          <w:szCs w:val="28"/>
        </w:rPr>
        <w:t xml:space="preserve">ромежуточная аттестация по </w:t>
      </w:r>
      <w:r w:rsidR="00904C63" w:rsidRPr="00BC4707">
        <w:rPr>
          <w:rFonts w:eastAsia="Times New Roman"/>
          <w:szCs w:val="28"/>
        </w:rPr>
        <w:t>дисциплине проводится</w:t>
      </w:r>
      <w:r w:rsidR="00BE6D02" w:rsidRPr="00BC4707">
        <w:rPr>
          <w:rFonts w:eastAsia="Times New Roman"/>
          <w:szCs w:val="28"/>
        </w:rPr>
        <w:t xml:space="preserve"> </w:t>
      </w:r>
      <w:r w:rsidR="00904C63" w:rsidRPr="00BC4707">
        <w:rPr>
          <w:rFonts w:eastAsia="Times New Roman"/>
          <w:szCs w:val="28"/>
        </w:rPr>
        <w:t xml:space="preserve">в соответствии с учебным планом дисциплины, весовое распределение баллов и шкала оценивания по видам контрольных мероприятий для всех форм обучения подробно раскрыты </w:t>
      </w:r>
      <w:r w:rsidR="00904C63" w:rsidRPr="00BC4707">
        <w:rPr>
          <w:szCs w:val="28"/>
        </w:rPr>
        <w:t xml:space="preserve"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</w:t>
      </w:r>
      <w:r w:rsidR="00B71A51" w:rsidRPr="00BC4707">
        <w:rPr>
          <w:szCs w:val="28"/>
        </w:rPr>
        <w:t>«</w:t>
      </w:r>
      <w:r w:rsidR="005F21AD">
        <w:rPr>
          <w:szCs w:val="28"/>
        </w:rPr>
        <w:t>Административное право</w:t>
      </w:r>
      <w:r w:rsidR="00B71A51" w:rsidRPr="00BC4707">
        <w:rPr>
          <w:szCs w:val="28"/>
        </w:rPr>
        <w:t>»</w:t>
      </w:r>
      <w:r w:rsidR="00904C63" w:rsidRPr="00BC4707">
        <w:rPr>
          <w:szCs w:val="28"/>
        </w:rPr>
        <w:t>.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Оценка «отлично» (91-100 баллов) выставляется обучающемуся, если: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обучающийся набрал по текущему контролю необходимые и достаточные баллы для выставления оценки «автоматом» (для студентов очной формы обучения);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Оценка «хорошо» (76-90 баллов) выставляется обучающемуся, если: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lastRenderedPageBreak/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на дополнительные вопросы преподавателя обучающийся дал правильные ответы;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обучающийся продемонстрировал владение терминологией соответствующей дисциплины.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Компетенция сформирована на среднем уровне.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Оценка «удовлетворительно» (61-75 баллов) выставляется обучающемуся, если: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Компетенция сформирована на базовом уровне.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lastRenderedPageBreak/>
        <w:t>Оценка «неудовлетворительно» (менее 61 балла) выставляется обучающемуся, если: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у обучающегося имеются существенные пробелы в знании основного материала по дисциплине;</w:t>
      </w:r>
    </w:p>
    <w:p w:rsidR="00EC4CD1" w:rsidRPr="00107C2A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EC4CD1" w:rsidRDefault="00EC4CD1" w:rsidP="00EC4CD1">
      <w:pPr>
        <w:ind w:right="-144" w:firstLine="567"/>
        <w:jc w:val="both"/>
        <w:rPr>
          <w:szCs w:val="28"/>
        </w:rPr>
      </w:pPr>
      <w:r w:rsidRPr="00107C2A">
        <w:rPr>
          <w:szCs w:val="28"/>
        </w:rPr>
        <w:t>Компетенция не сформирована.</w:t>
      </w:r>
    </w:p>
    <w:p w:rsidR="00904C63" w:rsidRPr="00BC4707" w:rsidRDefault="00904C63" w:rsidP="005526CC">
      <w:pPr>
        <w:tabs>
          <w:tab w:val="left" w:pos="1134"/>
        </w:tabs>
        <w:jc w:val="both"/>
        <w:rPr>
          <w:szCs w:val="28"/>
        </w:rPr>
      </w:pPr>
    </w:p>
    <w:p w:rsidR="006B23AF" w:rsidRPr="00BC4707" w:rsidRDefault="00493644" w:rsidP="005526CC">
      <w:pPr>
        <w:jc w:val="center"/>
        <w:rPr>
          <w:b/>
          <w:szCs w:val="28"/>
        </w:rPr>
      </w:pPr>
      <w:r w:rsidRPr="00BC4707">
        <w:rPr>
          <w:b/>
          <w:szCs w:val="28"/>
        </w:rPr>
        <w:t xml:space="preserve">5. </w:t>
      </w:r>
      <w:r w:rsidR="006B23AF" w:rsidRPr="00BC4707">
        <w:rPr>
          <w:b/>
          <w:szCs w:val="28"/>
        </w:rPr>
        <w:t>Методические материалы, определяющие процедуры оценивания знаний, умений, навыков и (или) опыта деятельности</w:t>
      </w:r>
    </w:p>
    <w:p w:rsidR="006B23AF" w:rsidRPr="00BC4707" w:rsidRDefault="006B23AF" w:rsidP="005526CC"/>
    <w:p w:rsidR="00017B01" w:rsidRPr="0046058E" w:rsidRDefault="00017B01" w:rsidP="00017B01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 xml:space="preserve">В процессе подготовки к </w:t>
      </w:r>
      <w:r w:rsidR="00F22405">
        <w:rPr>
          <w:color w:val="00000A"/>
        </w:rPr>
        <w:t>практическим</w:t>
      </w:r>
      <w:r w:rsidRPr="0046058E">
        <w:rPr>
          <w:color w:val="00000A"/>
        </w:rPr>
        <w:t xml:space="preserve"> занятиям рекомендуется использовать не только конспекты лекций и учебники, но и дополнительную литературу по теме. При этом следует стремиться к тому, чтобы в ходе самого </w:t>
      </w:r>
      <w:r w:rsidR="00F22405">
        <w:rPr>
          <w:color w:val="00000A"/>
        </w:rPr>
        <w:t>занятия</w:t>
      </w:r>
      <w:r w:rsidRPr="0046058E">
        <w:rPr>
          <w:color w:val="00000A"/>
        </w:rPr>
        <w:t xml:space="preserve"> достигалось максимально полное и ясное понимание рассматриваемых проблем, не оставалось вызывающих затруднение вопросов.</w:t>
      </w:r>
    </w:p>
    <w:p w:rsidR="00017B01" w:rsidRPr="0046058E" w:rsidRDefault="00017B01" w:rsidP="00017B01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 xml:space="preserve"> Готовясь к </w:t>
      </w:r>
      <w:r w:rsidR="00F22405">
        <w:rPr>
          <w:color w:val="00000A"/>
        </w:rPr>
        <w:t>практическому занятию</w:t>
      </w:r>
      <w:r w:rsidRPr="0046058E">
        <w:rPr>
          <w:color w:val="00000A"/>
        </w:rPr>
        <w:t xml:space="preserve">, необходимо повторить пройденный материал и составить конспект изученной дополнительной литературы. Целесообразно вести конспект и самого </w:t>
      </w:r>
      <w:r w:rsidR="00F22405">
        <w:rPr>
          <w:color w:val="00000A"/>
        </w:rPr>
        <w:t>практического</w:t>
      </w:r>
      <w:r w:rsidRPr="0046058E">
        <w:rPr>
          <w:color w:val="00000A"/>
        </w:rPr>
        <w:t xml:space="preserve"> занятия, фиксируя обсуждаемые теоретические проблемы и возможные подходы к их решению, а также определения наиболее важных понятий и термины, которые используются для обозначения этих понятий.</w:t>
      </w:r>
    </w:p>
    <w:p w:rsidR="00017B01" w:rsidRPr="0046058E" w:rsidRDefault="00017B01" w:rsidP="00017B01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 xml:space="preserve">Как правило, обязательным компонентом классического </w:t>
      </w:r>
      <w:r w:rsidR="00F22405">
        <w:rPr>
          <w:color w:val="00000A"/>
        </w:rPr>
        <w:t>практического</w:t>
      </w:r>
      <w:r w:rsidRPr="0046058E">
        <w:rPr>
          <w:color w:val="00000A"/>
        </w:rPr>
        <w:t xml:space="preserve"> занятия является обсуждение рефератов/докладов по наиболее сложным и интересным темам (по выбору студентов или по заданию преподавателя), в </w:t>
      </w:r>
      <w:r w:rsidRPr="0046058E">
        <w:rPr>
          <w:color w:val="00000A"/>
        </w:rPr>
        <w:lastRenderedPageBreak/>
        <w:t>которых на основе анализа актуального административно-правового знания и практики его применения (особенно судебной) сопоставляются возможные варианты решения той или иной проблемы, вырабатывается собственная аргументированная позиция студента.</w:t>
      </w:r>
    </w:p>
    <w:p w:rsidR="00017B01" w:rsidRPr="0046058E" w:rsidRDefault="00F22405" w:rsidP="00017B01">
      <w:pPr>
        <w:ind w:firstLine="708"/>
        <w:jc w:val="both"/>
      </w:pPr>
      <w:r>
        <w:t>При подготовке к практическим</w:t>
      </w:r>
      <w:r w:rsidR="00017B01" w:rsidRPr="0046058E">
        <w:t xml:space="preserve"> занятиям студентам следует обратить внимание на многообразие научных позиций по многим вопросам, на сложности, возникающие при изучении многих вопросов.</w:t>
      </w:r>
    </w:p>
    <w:p w:rsidR="00017B01" w:rsidRPr="0046058E" w:rsidRDefault="00017B01" w:rsidP="00017B01">
      <w:pPr>
        <w:ind w:firstLine="708"/>
        <w:jc w:val="both"/>
        <w:rPr>
          <w:spacing w:val="-6"/>
        </w:rPr>
      </w:pPr>
      <w:r w:rsidRPr="0046058E">
        <w:rPr>
          <w:spacing w:val="-6"/>
        </w:rPr>
        <w:t xml:space="preserve">Административное право является крайне динамично развивающейся отраслью современного российского права. Это влечёт за собой определённые теоретические и практические сложности, которые необходимо учитывать при подготовке к </w:t>
      </w:r>
      <w:r w:rsidR="00FF1365">
        <w:rPr>
          <w:spacing w:val="-6"/>
        </w:rPr>
        <w:t>практическим</w:t>
      </w:r>
      <w:r w:rsidRPr="0046058E">
        <w:rPr>
          <w:spacing w:val="-6"/>
        </w:rPr>
        <w:t xml:space="preserve"> занятиям.</w:t>
      </w:r>
    </w:p>
    <w:p w:rsidR="00017B01" w:rsidRPr="0046058E" w:rsidRDefault="00017B01" w:rsidP="00017B01">
      <w:pPr>
        <w:ind w:firstLine="708"/>
        <w:jc w:val="both"/>
        <w:rPr>
          <w:spacing w:val="-6"/>
        </w:rPr>
      </w:pPr>
      <w:r w:rsidRPr="0046058E">
        <w:rPr>
          <w:spacing w:val="-6"/>
        </w:rPr>
        <w:t>В частности, рекомендуется обратить внимание на проблемы определения предмета административного права на современном этапе его развития; роль физических лиц как субъектов административных правоотношений; многообразие организаций, создаваемых на основе административно-правовых норм и выступающих в качестве субъектов административных правоотношений; развитие административно-правовых методов и норм, увеличение их многообразия; развитие административного процесса и его отдельных производств (в частности контрольно-надзорного), их взаимодействие с материальным административным правом; возрастающую роль судов как субъектов административных правоотношений; многообразие и взаимосвязь способов административно-правового обеспечения законности.</w:t>
      </w:r>
    </w:p>
    <w:p w:rsidR="00AC4C1B" w:rsidRPr="0046058E" w:rsidRDefault="00AC4C1B" w:rsidP="00AC4C1B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 xml:space="preserve">Одной из самых сложных и творческих форм самостоятельной работы является написание письменных работ: этот вид учебной нагрузки способствует углублению знаний, развитию навыков аналитической работы с литературой и другими источниками. В процессе работы над докладом студент получает возможность вплотную приблизиться к сложным проблемам административного права, выходящим за рамки облегченного и адаптированного учебного материала. Качество доклада во многом позволяет судить о качестве </w:t>
      </w:r>
      <w:r w:rsidRPr="0046058E">
        <w:rPr>
          <w:color w:val="00000A"/>
        </w:rPr>
        <w:lastRenderedPageBreak/>
        <w:t>самостоятельной работы, глубине полученных знаний, аналитических и творческих способностях студента.</w:t>
      </w:r>
    </w:p>
    <w:p w:rsidR="00AC4C1B" w:rsidRPr="0046058E" w:rsidRDefault="00AC4C1B" w:rsidP="00AC4C1B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 xml:space="preserve">Объем доклада составляет 10-12 стандартных машинописных страниц (шрифт </w:t>
      </w:r>
      <w:proofErr w:type="spellStart"/>
      <w:r w:rsidRPr="0046058E">
        <w:rPr>
          <w:color w:val="00000A"/>
        </w:rPr>
        <w:t>TimesNewRoman</w:t>
      </w:r>
      <w:proofErr w:type="spellEnd"/>
      <w:r w:rsidRPr="0046058E">
        <w:rPr>
          <w:color w:val="00000A"/>
        </w:rPr>
        <w:t xml:space="preserve">, кегль 14, интервал 1,5). </w:t>
      </w:r>
    </w:p>
    <w:p w:rsidR="00AC4C1B" w:rsidRPr="0046058E" w:rsidRDefault="00AC4C1B" w:rsidP="00AC4C1B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 xml:space="preserve">Предметом рассмотрения является конкретная проблема административного права, актуальная для доктрины и правоприменительной практики и представляющая интерес для самого студента. </w:t>
      </w:r>
    </w:p>
    <w:p w:rsidR="00AC4C1B" w:rsidRPr="0046058E" w:rsidRDefault="00AC4C1B" w:rsidP="00AC4C1B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 xml:space="preserve">Процесс подготовки доклада состоит из следующих стадий: </w:t>
      </w:r>
    </w:p>
    <w:p w:rsidR="00AC4C1B" w:rsidRPr="0046058E" w:rsidRDefault="00AC4C1B" w:rsidP="007A41ED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>1) выбор темы, при необходимости составление и согласование с научным руководителем предварительного плана работы;</w:t>
      </w:r>
    </w:p>
    <w:p w:rsidR="00AC4C1B" w:rsidRPr="0046058E" w:rsidRDefault="00AC4C1B" w:rsidP="007A41ED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>2) сбор научной информации, подбор и изучение источников по теме (научных статей, монографий, нормативных и ненормативных правовых актов и т.д.);</w:t>
      </w:r>
    </w:p>
    <w:p w:rsidR="00AC4C1B" w:rsidRPr="0046058E" w:rsidRDefault="00AC4C1B" w:rsidP="007A41ED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>3) анализ исследуемой проблемы;</w:t>
      </w:r>
    </w:p>
    <w:p w:rsidR="00AC4C1B" w:rsidRPr="0046058E" w:rsidRDefault="00AC4C1B" w:rsidP="007A41ED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>4) изложение материала и оформление работы.</w:t>
      </w:r>
    </w:p>
    <w:p w:rsidR="00AC4C1B" w:rsidRPr="0046058E" w:rsidRDefault="00AC4C1B" w:rsidP="007A41ED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 xml:space="preserve">При выборе темы преподавателю следует исходить: во-первых, из сферы научных и практических интересов самого студента; во-вторых, из степени подготовленности студента и сложности темы; в-третьих, из того, какие источники доступны студенту. </w:t>
      </w:r>
    </w:p>
    <w:p w:rsidR="00AC4C1B" w:rsidRPr="0046058E" w:rsidRDefault="00AC4C1B" w:rsidP="00AC4C1B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 xml:space="preserve">Структурно письменная работа состоит из: </w:t>
      </w:r>
    </w:p>
    <w:p w:rsidR="00AC4C1B" w:rsidRPr="0046058E" w:rsidRDefault="00AC4C1B" w:rsidP="00AC4C1B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>- введения, в котором ставится проблема, обосновывается ее актуальность, характеризуется степень ее научной разработанности, определяется методология, а также основные цели и задачи исследования;</w:t>
      </w:r>
    </w:p>
    <w:p w:rsidR="00AC4C1B" w:rsidRPr="0046058E" w:rsidRDefault="00AC4C1B" w:rsidP="00AC4C1B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>- основной части, в которой проблема раскрывается и всесторонне анализируется (с критическим изложением основных теоретических подходов к ее решению);</w:t>
      </w:r>
    </w:p>
    <w:p w:rsidR="00AC4C1B" w:rsidRPr="0046058E" w:rsidRDefault="00AC4C1B" w:rsidP="00AC4C1B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t>- заключения, в котором резюмируются основные результаты исследования и определяются возможные теоретические и практические перспективы изучения поставленной проблемы.</w:t>
      </w:r>
    </w:p>
    <w:p w:rsidR="00AC4C1B" w:rsidRPr="0046058E" w:rsidRDefault="00AC4C1B" w:rsidP="00AC4C1B">
      <w:pPr>
        <w:tabs>
          <w:tab w:val="left" w:pos="9360"/>
        </w:tabs>
        <w:suppressAutoHyphens/>
        <w:jc w:val="both"/>
        <w:rPr>
          <w:color w:val="00000A"/>
        </w:rPr>
      </w:pPr>
      <w:r w:rsidRPr="0046058E">
        <w:rPr>
          <w:color w:val="00000A"/>
        </w:rPr>
        <w:lastRenderedPageBreak/>
        <w:t xml:space="preserve">С подготовленным докладом студент имеет возможность выступить на </w:t>
      </w:r>
      <w:r w:rsidR="007A41ED">
        <w:rPr>
          <w:color w:val="00000A"/>
        </w:rPr>
        <w:t>практическо</w:t>
      </w:r>
      <w:r w:rsidRPr="0046058E">
        <w:rPr>
          <w:color w:val="00000A"/>
        </w:rPr>
        <w:t>м занятии. После изложения содержания проведенного исследования, основных его результатов, студент отвечает на вопросы преподавателя и аудитории. Качественно подготовленный научный доклад может послужить основой для выступления на научной конференции или опубликования научной статьи.</w:t>
      </w:r>
    </w:p>
    <w:p w:rsidR="006B23AF" w:rsidRPr="00BC4707" w:rsidRDefault="006B23AF" w:rsidP="006B00DB">
      <w:pPr>
        <w:jc w:val="both"/>
        <w:rPr>
          <w:szCs w:val="28"/>
        </w:rPr>
      </w:pPr>
      <w:r w:rsidRPr="00BC4707">
        <w:rPr>
          <w:szCs w:val="28"/>
        </w:rPr>
        <w:t xml:space="preserve"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</w:r>
      <w:r w:rsidR="00042B28" w:rsidRPr="00BC4707">
        <w:rPr>
          <w:szCs w:val="28"/>
        </w:rPr>
        <w:t>объема знаний,</w:t>
      </w:r>
      <w:r w:rsidRPr="00BC4707">
        <w:rPr>
          <w:szCs w:val="28"/>
        </w:rPr>
        <w:t xml:space="preserve"> обучающегося по определенному разделу, теме, проблеме и т.п.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 xml:space="preserve">Для решения тестовых заданий необходимо предварительно изучить нормативную и специальную литературу по рассматриваемой теме. 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правильный(</w:t>
      </w:r>
      <w:proofErr w:type="spellStart"/>
      <w:r w:rsidRPr="00BC4707">
        <w:rPr>
          <w:szCs w:val="28"/>
        </w:rPr>
        <w:t>ые</w:t>
      </w:r>
      <w:proofErr w:type="spellEnd"/>
      <w:r w:rsidRPr="00BC4707">
        <w:rPr>
          <w:szCs w:val="28"/>
        </w:rPr>
        <w:t xml:space="preserve">) ответ (ответы). 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 xml:space="preserve">Дискуссия </w:t>
      </w:r>
      <w:r w:rsidR="00BF2A23">
        <w:rPr>
          <w:szCs w:val="28"/>
        </w:rPr>
        <w:t>—</w:t>
      </w:r>
      <w:r w:rsidRPr="00BC4707">
        <w:rPr>
          <w:szCs w:val="28"/>
        </w:rPr>
        <w:t xml:space="preserve"> средство проверки умений применять полученные знания для решения задач определенного типа по теме или разделу.</w:t>
      </w:r>
    </w:p>
    <w:p w:rsidR="006B23AF" w:rsidRPr="00BC4707" w:rsidRDefault="006B23AF" w:rsidP="005526CC">
      <w:pPr>
        <w:autoSpaceDE w:val="0"/>
        <w:autoSpaceDN w:val="0"/>
        <w:adjustRightInd w:val="0"/>
        <w:jc w:val="both"/>
        <w:rPr>
          <w:szCs w:val="28"/>
        </w:rPr>
      </w:pPr>
      <w:bookmarkStart w:id="9" w:name="_Toc470168013"/>
      <w:bookmarkStart w:id="10" w:name="_Toc470168072"/>
      <w:bookmarkStart w:id="11" w:name="_Toc470168124"/>
      <w:bookmarkStart w:id="12" w:name="_Toc511156795"/>
      <w:bookmarkStart w:id="13" w:name="_Toc512164811"/>
      <w:r w:rsidRPr="00BC4707">
        <w:rPr>
          <w:szCs w:val="28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 через призму конституционных ценностей и положений.</w:t>
      </w:r>
      <w:bookmarkEnd w:id="9"/>
      <w:bookmarkEnd w:id="10"/>
      <w:bookmarkEnd w:id="11"/>
      <w:bookmarkEnd w:id="12"/>
      <w:bookmarkEnd w:id="13"/>
    </w:p>
    <w:p w:rsidR="006B23AF" w:rsidRPr="00BC4707" w:rsidRDefault="006B23AF" w:rsidP="005526CC">
      <w:pPr>
        <w:autoSpaceDE w:val="0"/>
        <w:autoSpaceDN w:val="0"/>
        <w:adjustRightInd w:val="0"/>
        <w:jc w:val="both"/>
        <w:rPr>
          <w:szCs w:val="28"/>
        </w:rPr>
      </w:pPr>
      <w:bookmarkStart w:id="14" w:name="_Toc470168014"/>
      <w:bookmarkStart w:id="15" w:name="_Toc470168073"/>
      <w:bookmarkStart w:id="16" w:name="_Toc470168125"/>
      <w:bookmarkStart w:id="17" w:name="_Toc511156796"/>
      <w:bookmarkStart w:id="18" w:name="_Toc512164812"/>
      <w:r w:rsidRPr="00BC4707">
        <w:rPr>
          <w:szCs w:val="28"/>
        </w:rPr>
        <w:t xml:space="preserve">На втором этапе – аудиторном занятии – идет публичное обсуждение дискуссионных вопросов. </w:t>
      </w:r>
      <w:bookmarkStart w:id="19" w:name="_Toc470168015"/>
      <w:bookmarkStart w:id="20" w:name="_Toc470168074"/>
      <w:bookmarkStart w:id="21" w:name="_Toc470168126"/>
      <w:bookmarkStart w:id="22" w:name="_Toc511156797"/>
      <w:bookmarkStart w:id="23" w:name="_Toc512164813"/>
      <w:bookmarkEnd w:id="14"/>
      <w:bookmarkEnd w:id="15"/>
      <w:bookmarkEnd w:id="16"/>
      <w:bookmarkEnd w:id="17"/>
      <w:bookmarkEnd w:id="18"/>
      <w:r w:rsidRPr="00BC4707">
        <w:rPr>
          <w:szCs w:val="28"/>
        </w:rPr>
        <w:t xml:space="preserve">Тематическая дискуссия как интерактивная форма </w:t>
      </w:r>
      <w:r w:rsidRPr="00BC4707">
        <w:rPr>
          <w:szCs w:val="28"/>
        </w:rPr>
        <w:lastRenderedPageBreak/>
        <w:t>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9"/>
      <w:bookmarkEnd w:id="20"/>
      <w:bookmarkEnd w:id="21"/>
      <w:bookmarkEnd w:id="22"/>
      <w:bookmarkEnd w:id="23"/>
    </w:p>
    <w:p w:rsidR="006B23AF" w:rsidRPr="00BC4707" w:rsidRDefault="006B23AF" w:rsidP="005526CC">
      <w:pPr>
        <w:autoSpaceDE w:val="0"/>
        <w:autoSpaceDN w:val="0"/>
        <w:adjustRightInd w:val="0"/>
        <w:jc w:val="both"/>
        <w:rPr>
          <w:szCs w:val="28"/>
        </w:rPr>
      </w:pPr>
      <w:r w:rsidRPr="00BC4707">
        <w:rPr>
          <w:szCs w:val="28"/>
        </w:rPr>
        <w:t>Проводимые тематические дискуссии воспитывают навыки публичного выступления, развиваются способности логически верно, аргументировано и ясно строить свою речь, публично представлять собственные и научные результаты.</w:t>
      </w:r>
    </w:p>
    <w:p w:rsidR="006B23AF" w:rsidRPr="00BC4707" w:rsidRDefault="006B23AF" w:rsidP="005526CC">
      <w:pPr>
        <w:tabs>
          <w:tab w:val="left" w:pos="825"/>
        </w:tabs>
        <w:jc w:val="both"/>
        <w:rPr>
          <w:szCs w:val="28"/>
        </w:rPr>
      </w:pPr>
      <w:r w:rsidRPr="00BC4707">
        <w:rPr>
          <w:szCs w:val="28"/>
        </w:rPr>
        <w:t xml:space="preserve">В рамках изучения дисциплины </w:t>
      </w:r>
      <w:r w:rsidR="00042B28" w:rsidRPr="00BC4707">
        <w:rPr>
          <w:szCs w:val="28"/>
        </w:rPr>
        <w:t>могут</w:t>
      </w:r>
      <w:r w:rsidRPr="00BC4707">
        <w:rPr>
          <w:szCs w:val="28"/>
        </w:rPr>
        <w:t xml:space="preserve"> </w:t>
      </w:r>
      <w:r w:rsidR="000A77C4" w:rsidRPr="00BC4707">
        <w:rPr>
          <w:szCs w:val="28"/>
        </w:rPr>
        <w:t>предусматрива</w:t>
      </w:r>
      <w:r w:rsidR="00180383" w:rsidRPr="00BC4707">
        <w:rPr>
          <w:szCs w:val="28"/>
        </w:rPr>
        <w:t>ть</w:t>
      </w:r>
      <w:r w:rsidR="000A77C4" w:rsidRPr="00BC4707">
        <w:rPr>
          <w:szCs w:val="28"/>
        </w:rPr>
        <w:t>ся также решени</w:t>
      </w:r>
      <w:r w:rsidR="00180383" w:rsidRPr="00BC4707">
        <w:rPr>
          <w:szCs w:val="28"/>
        </w:rPr>
        <w:t>е</w:t>
      </w:r>
      <w:r w:rsidRPr="00BC4707">
        <w:rPr>
          <w:szCs w:val="28"/>
        </w:rPr>
        <w:t xml:space="preserve"> </w:t>
      </w:r>
      <w:proofErr w:type="spellStart"/>
      <w:r w:rsidRPr="00BC4707">
        <w:rPr>
          <w:szCs w:val="28"/>
        </w:rPr>
        <w:t>практикоориентированных</w:t>
      </w:r>
      <w:proofErr w:type="spellEnd"/>
      <w:r w:rsidRPr="00BC4707">
        <w:rPr>
          <w:szCs w:val="28"/>
        </w:rPr>
        <w:t xml:space="preserve"> задач.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 xml:space="preserve">Процесс подготовки к выполнению </w:t>
      </w:r>
      <w:proofErr w:type="spellStart"/>
      <w:r w:rsidRPr="00BC4707">
        <w:rPr>
          <w:szCs w:val="28"/>
        </w:rPr>
        <w:t>практикоориентированных</w:t>
      </w:r>
      <w:proofErr w:type="spellEnd"/>
      <w:r w:rsidRPr="00BC4707">
        <w:rPr>
          <w:szCs w:val="28"/>
        </w:rPr>
        <w:t xml:space="preserve"> задач можно условно разделить на следующие этапы: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а) изучение содержания задачи (нельзя решить задачу, не уяснив ее содержание – это даст возможность правильно квалифицировать вид гражданских и трудовых правоотношений);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б) подбор нормативных источников, относящихся к содержанию полученного задания;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в) изучение основной и допол</w:t>
      </w:r>
      <w:r w:rsidR="000A77C4" w:rsidRPr="00BC4707">
        <w:rPr>
          <w:szCs w:val="28"/>
        </w:rPr>
        <w:t>нительной литературы</w:t>
      </w:r>
      <w:r w:rsidRPr="00BC4707">
        <w:rPr>
          <w:szCs w:val="28"/>
        </w:rPr>
        <w:t>;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г) изучение материалов судебной практики;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е) аналитический разбор ситуативной задачи через призму действующего законодательства и сложившейся судебной практики;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ж) определение собственной позиции, формулировка аргументов;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з) оформление ответа;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и) представление ответа на ситуативную задачу.</w:t>
      </w:r>
    </w:p>
    <w:p w:rsidR="00042B28" w:rsidRPr="00BC4707" w:rsidRDefault="0067555D" w:rsidP="005526CC">
      <w:pPr>
        <w:tabs>
          <w:tab w:val="left" w:pos="1134"/>
        </w:tabs>
        <w:jc w:val="both"/>
        <w:rPr>
          <w:szCs w:val="28"/>
        </w:rPr>
      </w:pPr>
      <w:r w:rsidRPr="00BC4707">
        <w:rPr>
          <w:szCs w:val="28"/>
        </w:rPr>
        <w:t>Контрольные задания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программы, п</w:t>
      </w:r>
      <w:r w:rsidR="00042B28" w:rsidRPr="00BC4707">
        <w:rPr>
          <w:szCs w:val="28"/>
        </w:rPr>
        <w:t>одробно</w:t>
      </w:r>
      <w:r w:rsidRPr="00BC4707">
        <w:rPr>
          <w:szCs w:val="28"/>
        </w:rPr>
        <w:t>е</w:t>
      </w:r>
      <w:r w:rsidR="00042B28" w:rsidRPr="00BC4707">
        <w:rPr>
          <w:szCs w:val="28"/>
        </w:rPr>
        <w:t xml:space="preserve"> описание определяющих процедур оценивания знаний, умений, навыков и (или) опыта деятельности</w:t>
      </w:r>
      <w:r w:rsidR="00BF2A23">
        <w:rPr>
          <w:szCs w:val="28"/>
        </w:rPr>
        <w:t xml:space="preserve"> </w:t>
      </w:r>
      <w:r w:rsidR="00042B28" w:rsidRPr="00BC4707">
        <w:rPr>
          <w:szCs w:val="28"/>
        </w:rPr>
        <w:t>по дисциплине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6B23AF" w:rsidRPr="00BC4707" w:rsidRDefault="006B23AF" w:rsidP="005526CC">
      <w:pPr>
        <w:pStyle w:val="22"/>
        <w:spacing w:after="0"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lastRenderedPageBreak/>
        <w:t xml:space="preserve">Для студентов заочной формы обучения по дисциплине учебным планом </w:t>
      </w:r>
      <w:r w:rsidR="002A61D8" w:rsidRPr="00BC4707">
        <w:rPr>
          <w:sz w:val="28"/>
          <w:szCs w:val="28"/>
        </w:rPr>
        <w:t>предусматривается выполнение</w:t>
      </w:r>
      <w:r w:rsidRPr="00BC4707">
        <w:rPr>
          <w:sz w:val="28"/>
          <w:szCs w:val="28"/>
        </w:rPr>
        <w:t xml:space="preserve"> одной контрольной работы.</w:t>
      </w:r>
    </w:p>
    <w:p w:rsidR="006B23AF" w:rsidRPr="00BC4707" w:rsidRDefault="006B23AF" w:rsidP="005526CC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BC4707">
        <w:rPr>
          <w:szCs w:val="28"/>
        </w:rPr>
        <w:t>Контрольная работа преследует следующие цели:</w:t>
      </w:r>
    </w:p>
    <w:p w:rsidR="006B23AF" w:rsidRPr="00BC4707" w:rsidRDefault="006B23AF" w:rsidP="005526CC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 w:rsidRPr="00BC4707">
        <w:rPr>
          <w:szCs w:val="28"/>
        </w:rPr>
        <w:t>-</w:t>
      </w:r>
      <w:r w:rsidR="002A61D8" w:rsidRPr="00BC4707">
        <w:rPr>
          <w:szCs w:val="28"/>
        </w:rPr>
        <w:tab/>
      </w:r>
      <w:r w:rsidRPr="00BC4707">
        <w:rPr>
          <w:szCs w:val="28"/>
        </w:rPr>
        <w:t>развивать способность студента к анализу учебной и нормативной литературы;</w:t>
      </w:r>
    </w:p>
    <w:p w:rsidR="006B23AF" w:rsidRPr="00BC4707" w:rsidRDefault="006B23AF" w:rsidP="005526CC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 w:rsidRPr="00BC4707">
        <w:rPr>
          <w:szCs w:val="28"/>
        </w:rPr>
        <w:t>-</w:t>
      </w:r>
      <w:r w:rsidR="002A61D8" w:rsidRPr="00BC4707">
        <w:rPr>
          <w:szCs w:val="28"/>
        </w:rPr>
        <w:tab/>
      </w:r>
      <w:r w:rsidRPr="00BC4707">
        <w:rPr>
          <w:szCs w:val="28"/>
        </w:rPr>
        <w:t>выработать умение систематизировать и обобщать научный материал, а также практически и юридически его оценивать;</w:t>
      </w:r>
    </w:p>
    <w:p w:rsidR="006B23AF" w:rsidRPr="00BC4707" w:rsidRDefault="002A61D8" w:rsidP="005526CC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 w:rsidRPr="00BC4707">
        <w:rPr>
          <w:szCs w:val="28"/>
        </w:rPr>
        <w:t>-</w:t>
      </w:r>
      <w:r w:rsidRPr="00BC4707">
        <w:rPr>
          <w:szCs w:val="28"/>
        </w:rPr>
        <w:tab/>
      </w:r>
      <w:r w:rsidR="006B23AF" w:rsidRPr="00BC4707">
        <w:rPr>
          <w:szCs w:val="28"/>
        </w:rPr>
        <w:t>формировать и укреплять навыки усвоения общетеоретических понятий, аргументированного, логического, грамотного изложения положений теории предпринимательского права;</w:t>
      </w:r>
    </w:p>
    <w:p w:rsidR="006B23AF" w:rsidRPr="00BC4707" w:rsidRDefault="006B23AF" w:rsidP="005526CC">
      <w:pPr>
        <w:pStyle w:val="Standard"/>
        <w:tabs>
          <w:tab w:val="left" w:pos="50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-</w:t>
      </w:r>
      <w:r w:rsidR="002A61D8" w:rsidRPr="00BC4707">
        <w:rPr>
          <w:sz w:val="28"/>
          <w:szCs w:val="28"/>
        </w:rPr>
        <w:tab/>
      </w:r>
      <w:r w:rsidRPr="00BC4707">
        <w:rPr>
          <w:sz w:val="28"/>
          <w:szCs w:val="28"/>
        </w:rPr>
        <w:t>развивать у студентов умение применять эти положения на практике.</w:t>
      </w:r>
    </w:p>
    <w:p w:rsidR="006B23AF" w:rsidRPr="00BC4707" w:rsidRDefault="006B23AF" w:rsidP="005526CC">
      <w:pPr>
        <w:pStyle w:val="Standard"/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Контрольная работа для заочной формы обучения представляет собой самостоятельное исследование студента, включающее обобщение теоретических знаний, полученных студентом в течение учебного процесса.</w:t>
      </w:r>
    </w:p>
    <w:p w:rsidR="006B23AF" w:rsidRPr="00BC4707" w:rsidRDefault="006B23AF" w:rsidP="005526CC">
      <w:pPr>
        <w:pStyle w:val="Standard"/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Контрольная работа выполняется каждым студентом.</w:t>
      </w:r>
    </w:p>
    <w:p w:rsidR="006B23AF" w:rsidRPr="00BC4707" w:rsidRDefault="006B23AF" w:rsidP="005526CC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Контрольная работа, выполненная по неправильно выбранному варианту, возвращается студенту. Студент обязан повторно выполнить ее по соответствующему варианту. В ответах на вопросы контрольной работы необходимо показать умение анализировать и обобщать изученный материал.</w:t>
      </w:r>
    </w:p>
    <w:p w:rsidR="00180383" w:rsidRPr="00BC4707" w:rsidRDefault="00180383" w:rsidP="005526CC">
      <w:pPr>
        <w:tabs>
          <w:tab w:val="left" w:pos="1134"/>
        </w:tabs>
        <w:ind w:right="51"/>
        <w:jc w:val="both"/>
      </w:pPr>
      <w:r w:rsidRPr="00BC4707">
        <w:t>Объем работы: 10-15 листов формата А4. В конце контрольной работы должен быть приведен перечень использованных информационных ресурсов: нормативных актов и учебной, научной литературы, которая была использована при написании.</w:t>
      </w:r>
    </w:p>
    <w:p w:rsidR="006B23AF" w:rsidRPr="00BC4707" w:rsidRDefault="006B23AF" w:rsidP="005526CC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 xml:space="preserve">При выполнении работы используется шрифт </w:t>
      </w:r>
      <w:proofErr w:type="spellStart"/>
      <w:r w:rsidRPr="00BC4707">
        <w:rPr>
          <w:sz w:val="28"/>
          <w:szCs w:val="28"/>
        </w:rPr>
        <w:t>Times</w:t>
      </w:r>
      <w:proofErr w:type="spellEnd"/>
      <w:r w:rsidR="00BF2A23">
        <w:rPr>
          <w:sz w:val="28"/>
          <w:szCs w:val="28"/>
        </w:rPr>
        <w:t xml:space="preserve"> </w:t>
      </w:r>
      <w:proofErr w:type="spellStart"/>
      <w:r w:rsidRPr="00BC4707">
        <w:rPr>
          <w:sz w:val="28"/>
          <w:szCs w:val="28"/>
        </w:rPr>
        <w:t>New</w:t>
      </w:r>
      <w:proofErr w:type="spellEnd"/>
      <w:r w:rsidR="00BF2A23">
        <w:rPr>
          <w:sz w:val="28"/>
          <w:szCs w:val="28"/>
        </w:rPr>
        <w:t xml:space="preserve"> </w:t>
      </w:r>
      <w:proofErr w:type="spellStart"/>
      <w:r w:rsidRPr="00BC4707">
        <w:rPr>
          <w:sz w:val="28"/>
          <w:szCs w:val="28"/>
        </w:rPr>
        <w:t>Roman</w:t>
      </w:r>
      <w:proofErr w:type="spellEnd"/>
      <w:r w:rsidRPr="00BC4707">
        <w:rPr>
          <w:sz w:val="28"/>
          <w:szCs w:val="28"/>
        </w:rPr>
        <w:t>, размер шрифта 14, через полуторный интервал. Текст оформляют с соблюдением следующих размеров полей: левое – 30 мм, правое – 10 мм, верхнее – 1,5 мм нижнее – 20 мм. Размер абзацного отступа должен быть одинаковым по всему тексту и равен 1,25 мм.</w:t>
      </w:r>
    </w:p>
    <w:p w:rsidR="006B23AF" w:rsidRPr="00BC4707" w:rsidRDefault="006B23AF" w:rsidP="005526CC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lastRenderedPageBreak/>
        <w:t xml:space="preserve">Нумерация страниц начинается с 2 листа: титульный лист не нумеруется, но включается в общую нумерацию. Номер страницы проставляется арабскими цифрами в правом нижнем углу страниц. </w:t>
      </w:r>
    </w:p>
    <w:p w:rsidR="00180383" w:rsidRPr="00BC4707" w:rsidRDefault="00180383" w:rsidP="005526CC">
      <w:pPr>
        <w:pStyle w:val="Standard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Наряду с теоретическими положениями, работа должна содержать практические примеры (материалы для практической части работы могут быть взяты по месту работы автора или из материалов СМИ (газеты, журналы, Интернет).</w:t>
      </w:r>
    </w:p>
    <w:p w:rsidR="00180383" w:rsidRPr="00BC4707" w:rsidRDefault="00180383" w:rsidP="005526CC">
      <w:pPr>
        <w:pStyle w:val="Standard"/>
        <w:tabs>
          <w:tab w:val="left" w:pos="50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Структура контрольной работы:</w:t>
      </w:r>
    </w:p>
    <w:p w:rsidR="00180383" w:rsidRPr="00BC4707" w:rsidRDefault="00180383" w:rsidP="005526CC">
      <w:pPr>
        <w:pStyle w:val="Standard"/>
        <w:tabs>
          <w:tab w:val="left" w:pos="50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1. Титульный лист</w:t>
      </w:r>
    </w:p>
    <w:p w:rsidR="00180383" w:rsidRPr="00BC4707" w:rsidRDefault="00180383" w:rsidP="005526CC">
      <w:pPr>
        <w:tabs>
          <w:tab w:val="left" w:pos="1134"/>
        </w:tabs>
        <w:ind w:right="51"/>
        <w:jc w:val="both"/>
      </w:pPr>
      <w:r w:rsidRPr="00BC4707">
        <w:t xml:space="preserve">Титульный лист является первой страницей письменной работы обучающегося, на котором приводятся следующие сведения: </w:t>
      </w:r>
    </w:p>
    <w:p w:rsidR="00180383" w:rsidRPr="00BC4707" w:rsidRDefault="00180383" w:rsidP="005526CC">
      <w:pPr>
        <w:numPr>
          <w:ilvl w:val="0"/>
          <w:numId w:val="43"/>
        </w:numPr>
        <w:tabs>
          <w:tab w:val="left" w:pos="1134"/>
        </w:tabs>
        <w:ind w:left="0" w:right="51"/>
        <w:jc w:val="both"/>
      </w:pPr>
      <w:r w:rsidRPr="00BC4707">
        <w:t xml:space="preserve">наименование министерства, наименование вуза, наименование факультета, наименование кафедры; </w:t>
      </w:r>
    </w:p>
    <w:p w:rsidR="00180383" w:rsidRPr="00BC4707" w:rsidRDefault="00180383" w:rsidP="005526CC">
      <w:pPr>
        <w:numPr>
          <w:ilvl w:val="0"/>
          <w:numId w:val="43"/>
        </w:numPr>
        <w:tabs>
          <w:tab w:val="left" w:pos="1134"/>
        </w:tabs>
        <w:ind w:left="0" w:right="51"/>
        <w:jc w:val="both"/>
      </w:pPr>
      <w:r w:rsidRPr="00BC4707">
        <w:t xml:space="preserve">наименование вида письменной работы обучающегося; </w:t>
      </w:r>
    </w:p>
    <w:p w:rsidR="00180383" w:rsidRPr="00BC4707" w:rsidRDefault="00180383" w:rsidP="005526CC">
      <w:pPr>
        <w:numPr>
          <w:ilvl w:val="0"/>
          <w:numId w:val="43"/>
        </w:numPr>
        <w:tabs>
          <w:tab w:val="left" w:pos="1134"/>
        </w:tabs>
        <w:ind w:left="0" w:right="51"/>
        <w:jc w:val="both"/>
      </w:pPr>
      <w:r w:rsidRPr="00BC4707">
        <w:t xml:space="preserve">наименование дисциплины; </w:t>
      </w:r>
    </w:p>
    <w:p w:rsidR="00180383" w:rsidRPr="00BC4707" w:rsidRDefault="00180383" w:rsidP="005526CC">
      <w:pPr>
        <w:numPr>
          <w:ilvl w:val="0"/>
          <w:numId w:val="43"/>
        </w:numPr>
        <w:tabs>
          <w:tab w:val="left" w:pos="1134"/>
        </w:tabs>
        <w:ind w:left="0" w:right="51"/>
        <w:jc w:val="both"/>
      </w:pPr>
      <w:r w:rsidRPr="00BC4707">
        <w:t>код и наименование направления подготовки;</w:t>
      </w:r>
    </w:p>
    <w:p w:rsidR="00180383" w:rsidRPr="00BC4707" w:rsidRDefault="00180383" w:rsidP="005526CC">
      <w:pPr>
        <w:numPr>
          <w:ilvl w:val="0"/>
          <w:numId w:val="43"/>
        </w:numPr>
        <w:tabs>
          <w:tab w:val="left" w:pos="1134"/>
        </w:tabs>
        <w:ind w:left="0" w:right="51"/>
        <w:jc w:val="both"/>
      </w:pPr>
      <w:r w:rsidRPr="00BC4707">
        <w:t>наименование направленности (профиля);</w:t>
      </w:r>
    </w:p>
    <w:p w:rsidR="00180383" w:rsidRPr="00BC4707" w:rsidRDefault="00180383" w:rsidP="005526CC">
      <w:pPr>
        <w:numPr>
          <w:ilvl w:val="0"/>
          <w:numId w:val="43"/>
        </w:numPr>
        <w:tabs>
          <w:tab w:val="left" w:pos="1134"/>
        </w:tabs>
        <w:ind w:left="0" w:right="51"/>
        <w:jc w:val="both"/>
      </w:pPr>
      <w:r w:rsidRPr="00BC4707">
        <w:t xml:space="preserve">номер зачетной книжки обучающегося;  </w:t>
      </w:r>
    </w:p>
    <w:p w:rsidR="00180383" w:rsidRPr="00BC4707" w:rsidRDefault="00180383" w:rsidP="005526CC">
      <w:pPr>
        <w:numPr>
          <w:ilvl w:val="0"/>
          <w:numId w:val="43"/>
        </w:numPr>
        <w:tabs>
          <w:tab w:val="left" w:pos="1134"/>
        </w:tabs>
        <w:ind w:left="0" w:right="51"/>
        <w:jc w:val="both"/>
      </w:pPr>
      <w:r w:rsidRPr="00BC4707">
        <w:t xml:space="preserve">наименование варианта работы; </w:t>
      </w:r>
    </w:p>
    <w:p w:rsidR="00180383" w:rsidRPr="00BC4707" w:rsidRDefault="00180383" w:rsidP="005526CC">
      <w:pPr>
        <w:numPr>
          <w:ilvl w:val="0"/>
          <w:numId w:val="43"/>
        </w:numPr>
        <w:tabs>
          <w:tab w:val="left" w:pos="1134"/>
        </w:tabs>
        <w:ind w:left="0" w:right="51"/>
        <w:jc w:val="both"/>
      </w:pPr>
      <w:r w:rsidRPr="00BC4707">
        <w:t xml:space="preserve">шифр группы; </w:t>
      </w:r>
    </w:p>
    <w:p w:rsidR="00180383" w:rsidRPr="00BC4707" w:rsidRDefault="00180383" w:rsidP="005526CC">
      <w:pPr>
        <w:numPr>
          <w:ilvl w:val="0"/>
          <w:numId w:val="43"/>
        </w:numPr>
        <w:tabs>
          <w:tab w:val="left" w:pos="1134"/>
        </w:tabs>
        <w:ind w:left="0" w:right="51"/>
        <w:jc w:val="both"/>
      </w:pPr>
      <w:r w:rsidRPr="00BC4707">
        <w:t xml:space="preserve">инициалы, фамилия обучающегося;  </w:t>
      </w:r>
    </w:p>
    <w:p w:rsidR="00180383" w:rsidRPr="00BC4707" w:rsidRDefault="00180383" w:rsidP="005526CC">
      <w:pPr>
        <w:numPr>
          <w:ilvl w:val="0"/>
          <w:numId w:val="43"/>
        </w:numPr>
        <w:tabs>
          <w:tab w:val="left" w:pos="1134"/>
        </w:tabs>
        <w:ind w:left="0" w:right="51"/>
        <w:jc w:val="both"/>
      </w:pPr>
      <w:r w:rsidRPr="00BC4707">
        <w:t>должность, инициалы, фамилия руководителя (преподавателя).</w:t>
      </w:r>
    </w:p>
    <w:p w:rsidR="00180383" w:rsidRPr="00BC4707" w:rsidRDefault="00180383" w:rsidP="005526CC">
      <w:pPr>
        <w:pStyle w:val="Standard"/>
        <w:tabs>
          <w:tab w:val="left" w:pos="50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2. Содержание</w:t>
      </w:r>
    </w:p>
    <w:p w:rsidR="00180383" w:rsidRPr="00BC4707" w:rsidRDefault="00180383" w:rsidP="005526CC">
      <w:pPr>
        <w:pStyle w:val="Standard"/>
        <w:tabs>
          <w:tab w:val="left" w:pos="500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В данном элементе приводятся заголовки всех структурных элементов.</w:t>
      </w:r>
    </w:p>
    <w:p w:rsidR="00180383" w:rsidRPr="00BC4707" w:rsidRDefault="00180383" w:rsidP="005526CC">
      <w:pPr>
        <w:pStyle w:val="Standard"/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3.Теоретическая часть</w:t>
      </w:r>
    </w:p>
    <w:p w:rsidR="00180383" w:rsidRPr="00BC4707" w:rsidRDefault="00180383" w:rsidP="005526CC">
      <w:pPr>
        <w:pStyle w:val="Standard"/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Содержание основной части определяется заданием и делится на разделы. Каждый раздел работы рекомендуется начинать с нового листа.</w:t>
      </w:r>
    </w:p>
    <w:p w:rsidR="00180383" w:rsidRPr="00BC4707" w:rsidRDefault="00180383" w:rsidP="005526CC">
      <w:pPr>
        <w:pStyle w:val="Standard"/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4. Перечень использованных информационных ресурсов.</w:t>
      </w:r>
    </w:p>
    <w:p w:rsidR="00180383" w:rsidRPr="00BC4707" w:rsidRDefault="00180383" w:rsidP="005526CC">
      <w:pPr>
        <w:pStyle w:val="Standard"/>
        <w:tabs>
          <w:tab w:val="left" w:pos="500"/>
        </w:tabs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 xml:space="preserve">Перечень использованных информационных ресурсов должен содержать перечень литературы, использованной при выполнении контрольной работы. </w:t>
      </w:r>
      <w:r w:rsidRPr="00BC4707">
        <w:rPr>
          <w:sz w:val="28"/>
          <w:szCs w:val="28"/>
        </w:rPr>
        <w:lastRenderedPageBreak/>
        <w:t>Количество источников должно быть не менее 10, включая нормативные правовые акты. Нормативные правовые акты должны быть приведены в действующей редакции.</w:t>
      </w:r>
    </w:p>
    <w:p w:rsidR="00180383" w:rsidRPr="00BC4707" w:rsidRDefault="00180383" w:rsidP="005526CC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При возникновении в процессе работы любых вопросов студент может получить консультацию у преподавателя.</w:t>
      </w:r>
    </w:p>
    <w:p w:rsidR="00180383" w:rsidRPr="00BC4707" w:rsidRDefault="00180383" w:rsidP="005526CC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BC4707">
        <w:rPr>
          <w:szCs w:val="28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законодательстве.</w:t>
      </w:r>
    </w:p>
    <w:p w:rsidR="00180383" w:rsidRPr="00BC4707" w:rsidRDefault="00180383" w:rsidP="005526CC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BC4707">
        <w:rPr>
          <w:szCs w:val="28"/>
        </w:rPr>
        <w:t xml:space="preserve">Кроме указанной литературы, студенты могут использовать учебники и учебные пособия для ВУЗов, изданные в последние годы, а также различные статьи из журналов и газет. </w:t>
      </w:r>
    </w:p>
    <w:p w:rsidR="00180383" w:rsidRPr="00BC4707" w:rsidRDefault="00180383" w:rsidP="005526CC">
      <w:pPr>
        <w:jc w:val="both"/>
        <w:rPr>
          <w:szCs w:val="28"/>
        </w:rPr>
      </w:pPr>
      <w:r w:rsidRPr="00BC4707">
        <w:rPr>
          <w:szCs w:val="28"/>
        </w:rPr>
        <w:t>Контрольная работа выполняется в одном экземпляре, не допускается сдача одинаковых контрольных работ.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 xml:space="preserve">Студенты должны ознакомиться с замечаниями и рекомендациями преподавателя по контрольной работе и их доработать. Доработанная контрольная работа предъявляется преподавателю при сдаче </w:t>
      </w:r>
      <w:r w:rsidR="00F879CA" w:rsidRPr="00BC4707">
        <w:rPr>
          <w:szCs w:val="28"/>
        </w:rPr>
        <w:t>промежуточной аттестации</w:t>
      </w:r>
      <w:r w:rsidRPr="00BC4707">
        <w:rPr>
          <w:szCs w:val="28"/>
        </w:rPr>
        <w:t xml:space="preserve"> по дисциплине.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6B23AF" w:rsidRPr="00BC4707" w:rsidRDefault="006B23AF" w:rsidP="005526CC">
      <w:pPr>
        <w:rPr>
          <w:szCs w:val="28"/>
        </w:rPr>
      </w:pPr>
      <w:r w:rsidRPr="00BC4707">
        <w:rPr>
          <w:szCs w:val="28"/>
        </w:rPr>
        <w:t xml:space="preserve">Оценка «зачтено» выставляется обучающемуся, если: </w:t>
      </w:r>
    </w:p>
    <w:p w:rsidR="006B23AF" w:rsidRPr="00BC4707" w:rsidRDefault="006B23AF" w:rsidP="005526CC">
      <w:pPr>
        <w:tabs>
          <w:tab w:val="left" w:pos="1134"/>
        </w:tabs>
        <w:jc w:val="both"/>
        <w:rPr>
          <w:szCs w:val="28"/>
        </w:rPr>
      </w:pPr>
      <w:r w:rsidRPr="00BC4707">
        <w:rPr>
          <w:szCs w:val="28"/>
        </w:rPr>
        <w:t>-</w:t>
      </w:r>
      <w:r w:rsidR="004E6D44" w:rsidRPr="00BC4707">
        <w:rPr>
          <w:szCs w:val="28"/>
        </w:rPr>
        <w:tab/>
      </w:r>
      <w:r w:rsidRPr="00BC4707">
        <w:rPr>
          <w:szCs w:val="28"/>
        </w:rPr>
        <w:t>обучающийся демонстрирует базовые знания, умения и навыки, примененные при выполнении контрольной работы;</w:t>
      </w:r>
    </w:p>
    <w:p w:rsidR="006B23AF" w:rsidRPr="00BC4707" w:rsidRDefault="006B23AF" w:rsidP="005526CC">
      <w:pPr>
        <w:tabs>
          <w:tab w:val="left" w:pos="1134"/>
        </w:tabs>
        <w:jc w:val="both"/>
        <w:rPr>
          <w:szCs w:val="28"/>
        </w:rPr>
      </w:pPr>
      <w:r w:rsidRPr="00BC4707">
        <w:rPr>
          <w:szCs w:val="28"/>
        </w:rPr>
        <w:t>-</w:t>
      </w:r>
      <w:r w:rsidR="004E6D44" w:rsidRPr="00BC4707">
        <w:rPr>
          <w:szCs w:val="28"/>
        </w:rPr>
        <w:tab/>
      </w:r>
      <w:r w:rsidRPr="00BC4707">
        <w:rPr>
          <w:szCs w:val="28"/>
        </w:rPr>
        <w:t xml:space="preserve">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6B23AF" w:rsidRPr="00BC4707" w:rsidRDefault="004E6D44" w:rsidP="005526CC">
      <w:pPr>
        <w:tabs>
          <w:tab w:val="left" w:pos="1134"/>
        </w:tabs>
        <w:jc w:val="both"/>
        <w:rPr>
          <w:szCs w:val="28"/>
        </w:rPr>
      </w:pPr>
      <w:r w:rsidRPr="00BC4707">
        <w:rPr>
          <w:szCs w:val="28"/>
        </w:rPr>
        <w:t>-</w:t>
      </w:r>
      <w:r w:rsidRPr="00BC4707">
        <w:rPr>
          <w:szCs w:val="28"/>
        </w:rPr>
        <w:tab/>
      </w:r>
      <w:r w:rsidR="006B23AF" w:rsidRPr="00BC4707">
        <w:rPr>
          <w:szCs w:val="28"/>
        </w:rPr>
        <w:t>на дополнительные вопросы преподавателя, обучающийся дал правильные или частично правильные ответы;</w:t>
      </w:r>
    </w:p>
    <w:p w:rsidR="006B23AF" w:rsidRPr="00BC4707" w:rsidRDefault="004E6D44" w:rsidP="005526CC">
      <w:pPr>
        <w:tabs>
          <w:tab w:val="left" w:pos="1134"/>
        </w:tabs>
        <w:jc w:val="both"/>
        <w:rPr>
          <w:szCs w:val="28"/>
        </w:rPr>
      </w:pPr>
      <w:r w:rsidRPr="00BC4707">
        <w:rPr>
          <w:szCs w:val="28"/>
        </w:rPr>
        <w:t>-</w:t>
      </w:r>
      <w:r w:rsidRPr="00BC4707">
        <w:rPr>
          <w:szCs w:val="28"/>
        </w:rPr>
        <w:tab/>
      </w:r>
      <w:r w:rsidR="006B23AF" w:rsidRPr="00BC4707">
        <w:rPr>
          <w:szCs w:val="28"/>
        </w:rPr>
        <w:t>методические рекомендации при подготовке контрольной работы выполнены в полном объеме.</w:t>
      </w:r>
    </w:p>
    <w:p w:rsidR="006B23AF" w:rsidRPr="00BC4707" w:rsidRDefault="006B23AF" w:rsidP="005526CC">
      <w:pPr>
        <w:jc w:val="both"/>
        <w:rPr>
          <w:szCs w:val="28"/>
        </w:rPr>
      </w:pPr>
      <w:r w:rsidRPr="00BC4707">
        <w:rPr>
          <w:szCs w:val="28"/>
        </w:rPr>
        <w:lastRenderedPageBreak/>
        <w:t xml:space="preserve">Компетенция(-и) или ее (их) часть(-и) сформированы на базовом уровне (уровень 1) </w:t>
      </w:r>
      <w:r w:rsidR="004E6D44" w:rsidRPr="00BC4707">
        <w:rPr>
          <w:szCs w:val="28"/>
        </w:rPr>
        <w:t>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</w:t>
      </w:r>
      <w:r w:rsidRPr="00BC4707">
        <w:rPr>
          <w:szCs w:val="28"/>
        </w:rPr>
        <w:t>.</w:t>
      </w:r>
    </w:p>
    <w:p w:rsidR="006B23AF" w:rsidRPr="00BC4707" w:rsidRDefault="006B23AF" w:rsidP="005526CC">
      <w:pPr>
        <w:rPr>
          <w:szCs w:val="28"/>
        </w:rPr>
      </w:pPr>
      <w:r w:rsidRPr="00BC4707">
        <w:rPr>
          <w:szCs w:val="28"/>
        </w:rPr>
        <w:t xml:space="preserve">Оценка «не зачтено» ставится обучающемуся, если: </w:t>
      </w:r>
    </w:p>
    <w:p w:rsidR="006B23AF" w:rsidRPr="00BC4707" w:rsidRDefault="004E6D44" w:rsidP="005526CC">
      <w:pPr>
        <w:tabs>
          <w:tab w:val="left" w:pos="1134"/>
        </w:tabs>
        <w:jc w:val="both"/>
        <w:rPr>
          <w:szCs w:val="28"/>
        </w:rPr>
      </w:pPr>
      <w:r w:rsidRPr="00BC4707">
        <w:rPr>
          <w:szCs w:val="28"/>
        </w:rPr>
        <w:t>-</w:t>
      </w:r>
      <w:r w:rsidRPr="00BC4707">
        <w:rPr>
          <w:szCs w:val="28"/>
        </w:rPr>
        <w:tab/>
      </w:r>
      <w:r w:rsidR="006B23AF" w:rsidRPr="00BC4707">
        <w:rPr>
          <w:szCs w:val="28"/>
        </w:rPr>
        <w:t>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6B23AF" w:rsidRPr="00BC4707" w:rsidRDefault="004E6D44" w:rsidP="005526CC">
      <w:pPr>
        <w:tabs>
          <w:tab w:val="left" w:pos="1134"/>
        </w:tabs>
        <w:jc w:val="both"/>
        <w:rPr>
          <w:szCs w:val="28"/>
        </w:rPr>
      </w:pPr>
      <w:r w:rsidRPr="00BC4707">
        <w:rPr>
          <w:szCs w:val="28"/>
        </w:rPr>
        <w:t>-</w:t>
      </w:r>
      <w:r w:rsidRPr="00BC4707">
        <w:rPr>
          <w:szCs w:val="28"/>
        </w:rPr>
        <w:tab/>
      </w:r>
      <w:r w:rsidR="006B23AF" w:rsidRPr="00BC4707">
        <w:rPr>
          <w:szCs w:val="28"/>
        </w:rPr>
        <w:t>обучающийся не демонстрирует базовые знания, умения и навыки, необходимые для выполнения заданий контрольной работы;</w:t>
      </w:r>
    </w:p>
    <w:p w:rsidR="006B23AF" w:rsidRPr="00BC4707" w:rsidRDefault="004E6D44" w:rsidP="005526CC">
      <w:pPr>
        <w:tabs>
          <w:tab w:val="left" w:pos="1134"/>
        </w:tabs>
        <w:jc w:val="both"/>
        <w:rPr>
          <w:szCs w:val="28"/>
        </w:rPr>
      </w:pPr>
      <w:r w:rsidRPr="00BC4707">
        <w:rPr>
          <w:szCs w:val="28"/>
        </w:rPr>
        <w:t>-</w:t>
      </w:r>
      <w:r w:rsidRPr="00BC4707">
        <w:rPr>
          <w:szCs w:val="28"/>
        </w:rPr>
        <w:tab/>
      </w:r>
      <w:r w:rsidR="006B23AF" w:rsidRPr="00BC4707">
        <w:rPr>
          <w:szCs w:val="28"/>
        </w:rPr>
        <w:t>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6B23AF" w:rsidRPr="00BC4707" w:rsidRDefault="004E6D44" w:rsidP="005526CC">
      <w:pPr>
        <w:tabs>
          <w:tab w:val="left" w:pos="1134"/>
        </w:tabs>
        <w:jc w:val="both"/>
        <w:rPr>
          <w:szCs w:val="28"/>
        </w:rPr>
      </w:pPr>
      <w:r w:rsidRPr="00BC4707">
        <w:rPr>
          <w:szCs w:val="28"/>
        </w:rPr>
        <w:t>-</w:t>
      </w:r>
      <w:r w:rsidRPr="00BC4707">
        <w:rPr>
          <w:szCs w:val="28"/>
        </w:rPr>
        <w:tab/>
      </w:r>
      <w:r w:rsidR="006B23AF" w:rsidRPr="00BC4707">
        <w:rPr>
          <w:szCs w:val="28"/>
        </w:rPr>
        <w:t>методические рекомендации при подготовке контрольной работы не выполнены в полном объеме.</w:t>
      </w:r>
    </w:p>
    <w:p w:rsidR="006B23AF" w:rsidRPr="00BC4707" w:rsidRDefault="006B23AF" w:rsidP="005526CC">
      <w:pPr>
        <w:rPr>
          <w:szCs w:val="28"/>
        </w:rPr>
      </w:pPr>
      <w:r w:rsidRPr="00BC4707">
        <w:rPr>
          <w:szCs w:val="28"/>
        </w:rPr>
        <w:t>Компетенция(-и) или ее (их) часть(-и) не сформированы.</w:t>
      </w:r>
    </w:p>
    <w:p w:rsidR="004E6D44" w:rsidRPr="00201CF2" w:rsidRDefault="004E6D44" w:rsidP="00201CF2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BC4707">
        <w:rPr>
          <w:szCs w:val="28"/>
        </w:rPr>
        <w:t xml:space="preserve">Подробно требования, задания и критерии оценивания контрольной работы для заочной формы обучения по дисциплине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(модуля), а также в отдельных методических указаниях по выполнению </w:t>
      </w:r>
      <w:r w:rsidRPr="00201CF2">
        <w:rPr>
          <w:szCs w:val="28"/>
        </w:rPr>
        <w:t>контрольных работ.</w:t>
      </w:r>
    </w:p>
    <w:p w:rsidR="00201CF2" w:rsidRPr="002018A4" w:rsidRDefault="00201CF2" w:rsidP="002018A4">
      <w:pPr>
        <w:tabs>
          <w:tab w:val="left" w:pos="0"/>
        </w:tabs>
        <w:jc w:val="both"/>
      </w:pPr>
      <w:r w:rsidRPr="002018A4">
        <w:t>По дисциплине «Административное право» на 2 курсе (3-4 семестр) студенты Государственно-правового профиля должны подготовить курсовую работу.</w:t>
      </w:r>
    </w:p>
    <w:p w:rsidR="00201CF2" w:rsidRPr="002018A4" w:rsidRDefault="00201CF2" w:rsidP="002018A4">
      <w:pPr>
        <w:tabs>
          <w:tab w:val="left" w:pos="0"/>
        </w:tabs>
        <w:jc w:val="both"/>
      </w:pPr>
      <w:r w:rsidRPr="002018A4">
        <w:rPr>
          <w:bCs/>
          <w:iCs/>
        </w:rPr>
        <w:t>Тема курсовой работы</w:t>
      </w:r>
      <w:r w:rsidRPr="002018A4">
        <w:t xml:space="preserve"> выбирается студентом самостоятельно из списка, утвержденного на заседании кафедры.</w:t>
      </w:r>
    </w:p>
    <w:p w:rsidR="00201CF2" w:rsidRPr="002018A4" w:rsidRDefault="00201CF2" w:rsidP="002018A4">
      <w:pPr>
        <w:tabs>
          <w:tab w:val="left" w:pos="0"/>
        </w:tabs>
        <w:jc w:val="both"/>
      </w:pPr>
      <w:r w:rsidRPr="002018A4">
        <w:t xml:space="preserve">Тема курсовой работы может затрагивать либо какой-то институт административного права, либо какую-то проблему административно-правового </w:t>
      </w:r>
      <w:r w:rsidRPr="002018A4">
        <w:lastRenderedPageBreak/>
        <w:t>регулирования, либо особенности государственного управления и административно-правового регулирования в конкретной сфере общественной жизни или отрасли.</w:t>
      </w:r>
    </w:p>
    <w:p w:rsidR="00201CF2" w:rsidRPr="002018A4" w:rsidRDefault="00201CF2" w:rsidP="002018A4">
      <w:pPr>
        <w:tabs>
          <w:tab w:val="left" w:pos="0"/>
        </w:tabs>
        <w:jc w:val="both"/>
      </w:pPr>
      <w:r w:rsidRPr="002018A4">
        <w:t xml:space="preserve">Если студента заинтересовала тема, не указанная в списке, то он по согласованию с преподавателем, ведущим в соответствующей группе занятия, может обратиться к руководству кафедры и получить разрешение на подготовку курсовой работы по заинтересовавшей его теме. </w:t>
      </w:r>
    </w:p>
    <w:p w:rsidR="00201CF2" w:rsidRPr="002018A4" w:rsidRDefault="00201CF2" w:rsidP="002018A4">
      <w:pPr>
        <w:tabs>
          <w:tab w:val="left" w:pos="0"/>
        </w:tabs>
        <w:jc w:val="both"/>
      </w:pPr>
      <w:r w:rsidRPr="002018A4">
        <w:rPr>
          <w:bCs/>
          <w:iCs/>
        </w:rPr>
        <w:t>Научный руководитель</w:t>
      </w:r>
      <w:r w:rsidRPr="002018A4">
        <w:t xml:space="preserve"> назначается каждому студенту на основании решения кафедры. Об этом студент узнает у специалиста кафедры.</w:t>
      </w:r>
    </w:p>
    <w:p w:rsidR="00201CF2" w:rsidRPr="002018A4" w:rsidRDefault="00201CF2" w:rsidP="002018A4">
      <w:pPr>
        <w:tabs>
          <w:tab w:val="left" w:pos="0"/>
        </w:tabs>
        <w:jc w:val="both"/>
      </w:pPr>
      <w:r w:rsidRPr="002018A4">
        <w:t xml:space="preserve">Студент должен после предварительного ознакомления с источниками подготовить проект плана курсовой работы и представить его научному руководителю на согласование. </w:t>
      </w:r>
    </w:p>
    <w:p w:rsidR="00201CF2" w:rsidRPr="002018A4" w:rsidRDefault="00201CF2" w:rsidP="002018A4">
      <w:pPr>
        <w:tabs>
          <w:tab w:val="left" w:pos="0"/>
        </w:tabs>
        <w:jc w:val="both"/>
      </w:pPr>
      <w:r w:rsidRPr="002018A4">
        <w:rPr>
          <w:bCs/>
          <w:iCs/>
        </w:rPr>
        <w:t xml:space="preserve">Задание на курсовую работу. </w:t>
      </w:r>
      <w:r w:rsidRPr="002018A4">
        <w:t>Научный руководитель помогает определить цель и задачи курсовой работы, утверждает ее план.</w:t>
      </w:r>
    </w:p>
    <w:p w:rsidR="00201CF2" w:rsidRPr="002018A4" w:rsidRDefault="00201CF2" w:rsidP="002018A4">
      <w:pPr>
        <w:tabs>
          <w:tab w:val="left" w:pos="0"/>
        </w:tabs>
        <w:jc w:val="both"/>
      </w:pPr>
      <w:r w:rsidRPr="002018A4">
        <w:t>Научный руководитель определяет алгоритм подготовки курсовой работы, дает задания по изучению законодательных и литературных источников, устанавливает сроки подготовки и представления для проверки отдельных глав и параграфов, а также сроки окончания подготовки первого варианта курсовой работы.</w:t>
      </w:r>
    </w:p>
    <w:p w:rsidR="00201CF2" w:rsidRPr="002018A4" w:rsidRDefault="00201CF2" w:rsidP="002018A4">
      <w:pPr>
        <w:tabs>
          <w:tab w:val="left" w:pos="0"/>
        </w:tabs>
        <w:jc w:val="both"/>
      </w:pPr>
      <w:r w:rsidRPr="002018A4">
        <w:t>При возникновении любых вопросов и сложностей, связанных с написанием курсовой работы, студент имеет право на консультацию и методическую помощь научного руководителя.</w:t>
      </w:r>
    </w:p>
    <w:p w:rsidR="004E6D44" w:rsidRPr="002018A4" w:rsidRDefault="004E6D44" w:rsidP="002018A4">
      <w:pPr>
        <w:tabs>
          <w:tab w:val="left" w:pos="0"/>
        </w:tabs>
      </w:pPr>
    </w:p>
    <w:p w:rsidR="006B23AF" w:rsidRPr="00666BD1" w:rsidRDefault="007C4228" w:rsidP="002018A4">
      <w:pPr>
        <w:pStyle w:val="1"/>
        <w:tabs>
          <w:tab w:val="left" w:pos="0"/>
        </w:tabs>
        <w:spacing w:after="0" w:line="360" w:lineRule="auto"/>
        <w:ind w:left="709" w:firstLine="709"/>
        <w:rPr>
          <w:color w:val="auto"/>
          <w:sz w:val="28"/>
          <w:szCs w:val="28"/>
        </w:rPr>
      </w:pPr>
      <w:bookmarkStart w:id="24" w:name="_Toc163747165"/>
      <w:r w:rsidRPr="00666BD1">
        <w:rPr>
          <w:color w:val="auto"/>
          <w:sz w:val="28"/>
          <w:szCs w:val="28"/>
        </w:rPr>
        <w:t>УЧЕБНО-МЕТОДИЧЕСКОЕ И ИНФОРМАЦИОННОЕ ОБЕСПЕЧЕНИЕ ДИСЦИПЛИНЫ</w:t>
      </w:r>
      <w:bookmarkEnd w:id="24"/>
    </w:p>
    <w:p w:rsidR="008610CD" w:rsidRDefault="008610CD" w:rsidP="008610CD">
      <w:pPr>
        <w:jc w:val="both"/>
        <w:rPr>
          <w:sz w:val="24"/>
          <w:szCs w:val="24"/>
          <w:lang w:eastAsia="ru-RU"/>
        </w:rPr>
      </w:pPr>
      <w:r>
        <w:t>Для материально-технического обеспечения дисциплины используются специальные помещения. Специальные помещения представляют собой учебные аудитории для проведения занятий лекционного типа, з</w:t>
      </w:r>
      <w:r w:rsidR="00B51388">
        <w:t>анятий семинарского типа, выполнения курсовых работ</w:t>
      </w:r>
      <w:r>
        <w:t xml:space="preserve">, групповых и индивидуальных консультаций, текущего контроля и промежуточной аттестации, а также помещения для </w:t>
      </w:r>
      <w:r>
        <w:lastRenderedPageBreak/>
        <w:t>самостоятельной работы и помещения для хранения и профилактического обслуживания учебного оборудования.</w:t>
      </w:r>
    </w:p>
    <w:p w:rsidR="008610CD" w:rsidRDefault="008610CD" w:rsidP="008610CD">
      <w:pPr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рабочим программам дисциплин. Демонстрационное оборудование представлено в виде мультимедийных средств. Учебно-наглядные пособия представлены в виде экранно-звуковых средств, печатных пособий, слайд-презентаций, видеофильмов, макетов и т.д., которые применяются по необходимости в соответствии с темами (разделами) дисциплины.</w:t>
      </w:r>
    </w:p>
    <w:p w:rsidR="008610CD" w:rsidRDefault="008610CD" w:rsidP="008610CD">
      <w:pPr>
        <w:jc w:val="both"/>
      </w:pPr>
      <w:r>
        <w:t>Для самостоятельной работы обучающихся помещения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8610CD" w:rsidRDefault="008610CD" w:rsidP="008610CD">
      <w:pPr>
        <w:jc w:val="both"/>
      </w:pPr>
      <w:r>
        <w:t>Предусмотрены помещения для хранения и профилактического обслуживания учебного оборудования.</w:t>
      </w:r>
    </w:p>
    <w:p w:rsidR="008610CD" w:rsidRDefault="008610CD" w:rsidP="008610CD">
      <w:pPr>
        <w:tabs>
          <w:tab w:val="center" w:pos="4677"/>
          <w:tab w:val="right" w:pos="9355"/>
        </w:tabs>
        <w:jc w:val="both"/>
        <w:outlineLvl w:val="0"/>
      </w:pPr>
      <w:r>
        <w:t>Перечень специальных помещений ежегодно обновляется и отражается в справке о материально-техническом обеспечении основной образовательной программы.</w:t>
      </w:r>
    </w:p>
    <w:p w:rsidR="008610CD" w:rsidRDefault="008610CD" w:rsidP="008610CD">
      <w:pPr>
        <w:jc w:val="both"/>
      </w:pPr>
      <w:r>
        <w:t>Состав необходимого комплекта лицензионного программного обеспечения ежегодно обновляется, утверждается и отражается в справке о материально-техническом обеспечении основной образовательной программы.</w:t>
      </w:r>
    </w:p>
    <w:p w:rsidR="009B795B" w:rsidRPr="002018A4" w:rsidRDefault="006B23AF" w:rsidP="003B2A81">
      <w:pPr>
        <w:tabs>
          <w:tab w:val="left" w:pos="0"/>
        </w:tabs>
        <w:jc w:val="both"/>
        <w:rPr>
          <w:szCs w:val="28"/>
        </w:rPr>
      </w:pPr>
      <w:r w:rsidRPr="002018A4">
        <w:rPr>
          <w:szCs w:val="28"/>
        </w:rPr>
        <w:t xml:space="preserve">Внеаудиторные занятия включают самостоятельное изучение основной и дополнительной литературы по курсу, изучение периодической печати, подготовка к </w:t>
      </w:r>
      <w:r w:rsidR="00BF2A23" w:rsidRPr="002018A4">
        <w:rPr>
          <w:szCs w:val="28"/>
        </w:rPr>
        <w:t>промежуточной</w:t>
      </w:r>
      <w:r w:rsidRPr="002018A4">
        <w:rPr>
          <w:szCs w:val="28"/>
        </w:rPr>
        <w:t xml:space="preserve"> аттестации. </w:t>
      </w:r>
      <w:r w:rsidR="004E6D44" w:rsidRPr="002018A4">
        <w:rPr>
          <w:szCs w:val="28"/>
        </w:rPr>
        <w:t>Подробно перечень использованных информационных ресурсов</w:t>
      </w:r>
      <w:r w:rsidR="00766307" w:rsidRPr="002018A4">
        <w:rPr>
          <w:szCs w:val="28"/>
        </w:rPr>
        <w:t xml:space="preserve"> </w:t>
      </w:r>
      <w:r w:rsidR="004E6D44" w:rsidRPr="002018A4">
        <w:rPr>
          <w:szCs w:val="28"/>
        </w:rPr>
        <w:t>по дисциплине представлены в рабочей программе дисциплины (модуля).</w:t>
      </w:r>
      <w:r w:rsidR="009B795B" w:rsidRPr="002018A4">
        <w:rPr>
          <w:szCs w:val="28"/>
        </w:rPr>
        <w:t xml:space="preserve"> </w:t>
      </w:r>
    </w:p>
    <w:sectPr w:rsidR="009B795B" w:rsidRPr="002018A4" w:rsidSect="00500BD3"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86A" w:rsidRDefault="00D8586A" w:rsidP="00500BD3">
      <w:pPr>
        <w:spacing w:line="240" w:lineRule="auto"/>
      </w:pPr>
      <w:r>
        <w:separator/>
      </w:r>
    </w:p>
  </w:endnote>
  <w:endnote w:type="continuationSeparator" w:id="0">
    <w:p w:rsidR="00D8586A" w:rsidRDefault="00D8586A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BD3" w:rsidRDefault="00500BD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5E94">
      <w:rPr>
        <w:noProof/>
      </w:rPr>
      <w:t>4</w:t>
    </w:r>
    <w:r>
      <w:fldChar w:fldCharType="end"/>
    </w:r>
  </w:p>
  <w:p w:rsidR="00500BD3" w:rsidRDefault="00500B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86A" w:rsidRDefault="00D8586A" w:rsidP="00500BD3">
      <w:pPr>
        <w:spacing w:line="240" w:lineRule="auto"/>
      </w:pPr>
      <w:r>
        <w:separator/>
      </w:r>
    </w:p>
  </w:footnote>
  <w:footnote w:type="continuationSeparator" w:id="0">
    <w:p w:rsidR="00D8586A" w:rsidRDefault="00D8586A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4F8"/>
    <w:multiLevelType w:val="hybridMultilevel"/>
    <w:tmpl w:val="E80832CE"/>
    <w:lvl w:ilvl="0" w:tplc="50E858D6">
      <w:start w:val="1"/>
      <w:numFmt w:val="decimal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10930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E8E3E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3C12F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4ADAE2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2CE34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9C49D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EA738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86907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F31883"/>
    <w:multiLevelType w:val="hybridMultilevel"/>
    <w:tmpl w:val="1A0ECF06"/>
    <w:lvl w:ilvl="0" w:tplc="CED687C2">
      <w:start w:val="1"/>
      <w:numFmt w:val="bullet"/>
      <w:lvlText w:val="-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1A6D4B"/>
    <w:multiLevelType w:val="hybridMultilevel"/>
    <w:tmpl w:val="5E8EFAAC"/>
    <w:lvl w:ilvl="0" w:tplc="4E300B10">
      <w:start w:val="1"/>
      <w:numFmt w:val="bullet"/>
      <w:lvlText w:val=""/>
      <w:lvlJc w:val="left"/>
      <w:pPr>
        <w:ind w:left="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EC8C2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8C6ED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045B3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54EF0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BE64A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0D32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1A91F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E428E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5001B1"/>
    <w:multiLevelType w:val="hybridMultilevel"/>
    <w:tmpl w:val="D4289AC0"/>
    <w:lvl w:ilvl="0" w:tplc="1CAC60C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0B950AD7"/>
    <w:multiLevelType w:val="multilevel"/>
    <w:tmpl w:val="352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4C1DDB"/>
    <w:multiLevelType w:val="hybridMultilevel"/>
    <w:tmpl w:val="08EA482E"/>
    <w:lvl w:ilvl="0" w:tplc="92A43182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22624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5A078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666D9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A8EEC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2AA43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0E62B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1053B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D6650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3439F3"/>
    <w:multiLevelType w:val="hybridMultilevel"/>
    <w:tmpl w:val="9A6ED9BC"/>
    <w:lvl w:ilvl="0" w:tplc="930CD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810"/>
    <w:multiLevelType w:val="hybridMultilevel"/>
    <w:tmpl w:val="54BC37AC"/>
    <w:lvl w:ilvl="0" w:tplc="4D92684E">
      <w:start w:val="1"/>
      <w:numFmt w:val="decimal"/>
      <w:lvlText w:val="%1."/>
      <w:lvlJc w:val="left"/>
      <w:pPr>
        <w:ind w:left="5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507D56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B84E1A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CEEF6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22662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6183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8A36E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28829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ACC58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CD4169"/>
    <w:multiLevelType w:val="hybridMultilevel"/>
    <w:tmpl w:val="96ACD2AC"/>
    <w:lvl w:ilvl="0" w:tplc="C8005468">
      <w:start w:val="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1BA66EBB"/>
    <w:multiLevelType w:val="hybridMultilevel"/>
    <w:tmpl w:val="294CC74C"/>
    <w:lvl w:ilvl="0" w:tplc="62DAB04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970B0"/>
    <w:multiLevelType w:val="hybridMultilevel"/>
    <w:tmpl w:val="77628E8E"/>
    <w:lvl w:ilvl="0" w:tplc="6826D5B2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7D1250"/>
    <w:multiLevelType w:val="hybridMultilevel"/>
    <w:tmpl w:val="895E46DC"/>
    <w:lvl w:ilvl="0" w:tplc="1430F69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940F48"/>
    <w:multiLevelType w:val="hybridMultilevel"/>
    <w:tmpl w:val="43A81388"/>
    <w:lvl w:ilvl="0" w:tplc="E84C391C">
      <w:start w:val="1"/>
      <w:numFmt w:val="decimal"/>
      <w:lvlText w:val="%1."/>
      <w:lvlJc w:val="left"/>
      <w:pPr>
        <w:ind w:left="1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8" w:hanging="360"/>
      </w:pPr>
    </w:lvl>
    <w:lvl w:ilvl="2" w:tplc="0419001B" w:tentative="1">
      <w:start w:val="1"/>
      <w:numFmt w:val="lowerRoman"/>
      <w:lvlText w:val="%3."/>
      <w:lvlJc w:val="right"/>
      <w:pPr>
        <w:ind w:left="2838" w:hanging="180"/>
      </w:pPr>
    </w:lvl>
    <w:lvl w:ilvl="3" w:tplc="0419000F" w:tentative="1">
      <w:start w:val="1"/>
      <w:numFmt w:val="decimal"/>
      <w:lvlText w:val="%4."/>
      <w:lvlJc w:val="left"/>
      <w:pPr>
        <w:ind w:left="3558" w:hanging="360"/>
      </w:pPr>
    </w:lvl>
    <w:lvl w:ilvl="4" w:tplc="04190019" w:tentative="1">
      <w:start w:val="1"/>
      <w:numFmt w:val="lowerLetter"/>
      <w:lvlText w:val="%5."/>
      <w:lvlJc w:val="left"/>
      <w:pPr>
        <w:ind w:left="4278" w:hanging="360"/>
      </w:pPr>
    </w:lvl>
    <w:lvl w:ilvl="5" w:tplc="0419001B" w:tentative="1">
      <w:start w:val="1"/>
      <w:numFmt w:val="lowerRoman"/>
      <w:lvlText w:val="%6."/>
      <w:lvlJc w:val="right"/>
      <w:pPr>
        <w:ind w:left="4998" w:hanging="180"/>
      </w:pPr>
    </w:lvl>
    <w:lvl w:ilvl="6" w:tplc="0419000F" w:tentative="1">
      <w:start w:val="1"/>
      <w:numFmt w:val="decimal"/>
      <w:lvlText w:val="%7."/>
      <w:lvlJc w:val="left"/>
      <w:pPr>
        <w:ind w:left="5718" w:hanging="360"/>
      </w:pPr>
    </w:lvl>
    <w:lvl w:ilvl="7" w:tplc="04190019" w:tentative="1">
      <w:start w:val="1"/>
      <w:numFmt w:val="lowerLetter"/>
      <w:lvlText w:val="%8."/>
      <w:lvlJc w:val="left"/>
      <w:pPr>
        <w:ind w:left="6438" w:hanging="360"/>
      </w:pPr>
    </w:lvl>
    <w:lvl w:ilvl="8" w:tplc="0419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3" w15:restartNumberingAfterBreak="0">
    <w:nsid w:val="2428509B"/>
    <w:multiLevelType w:val="hybridMultilevel"/>
    <w:tmpl w:val="23E43B0E"/>
    <w:lvl w:ilvl="0" w:tplc="4E823A8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A26968"/>
    <w:multiLevelType w:val="hybridMultilevel"/>
    <w:tmpl w:val="30720B70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  <w:rPr>
        <w:rFonts w:cs="Times New Roman"/>
      </w:rPr>
    </w:lvl>
  </w:abstractNum>
  <w:abstractNum w:abstractNumId="15" w15:restartNumberingAfterBreak="0">
    <w:nsid w:val="25F27089"/>
    <w:multiLevelType w:val="hybridMultilevel"/>
    <w:tmpl w:val="2E78F5F2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841F94"/>
    <w:multiLevelType w:val="multilevel"/>
    <w:tmpl w:val="3CB8D0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7" w15:restartNumberingAfterBreak="0">
    <w:nsid w:val="2AAB1C1D"/>
    <w:multiLevelType w:val="hybridMultilevel"/>
    <w:tmpl w:val="D9EA6DEA"/>
    <w:lvl w:ilvl="0" w:tplc="2C9CB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B7D15"/>
    <w:multiLevelType w:val="hybridMultilevel"/>
    <w:tmpl w:val="2DE031C6"/>
    <w:lvl w:ilvl="0" w:tplc="3740E1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02801"/>
    <w:multiLevelType w:val="hybridMultilevel"/>
    <w:tmpl w:val="5A76FA4E"/>
    <w:lvl w:ilvl="0" w:tplc="7218641E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FAC1EA2"/>
    <w:multiLevelType w:val="multilevel"/>
    <w:tmpl w:val="0D8044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0CC491F"/>
    <w:multiLevelType w:val="hybridMultilevel"/>
    <w:tmpl w:val="4DF6540A"/>
    <w:lvl w:ilvl="0" w:tplc="60BC9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972705"/>
    <w:multiLevelType w:val="hybridMultilevel"/>
    <w:tmpl w:val="14B6CEEA"/>
    <w:lvl w:ilvl="0" w:tplc="A8A41098">
      <w:start w:val="1"/>
      <w:numFmt w:val="decimal"/>
      <w:lvlText w:val="%1."/>
      <w:lvlJc w:val="left"/>
      <w:pPr>
        <w:ind w:left="1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8" w:hanging="360"/>
      </w:pPr>
    </w:lvl>
    <w:lvl w:ilvl="2" w:tplc="0419001B" w:tentative="1">
      <w:start w:val="1"/>
      <w:numFmt w:val="lowerRoman"/>
      <w:lvlText w:val="%3."/>
      <w:lvlJc w:val="right"/>
      <w:pPr>
        <w:ind w:left="3198" w:hanging="180"/>
      </w:pPr>
    </w:lvl>
    <w:lvl w:ilvl="3" w:tplc="0419000F" w:tentative="1">
      <w:start w:val="1"/>
      <w:numFmt w:val="decimal"/>
      <w:lvlText w:val="%4."/>
      <w:lvlJc w:val="left"/>
      <w:pPr>
        <w:ind w:left="3918" w:hanging="360"/>
      </w:pPr>
    </w:lvl>
    <w:lvl w:ilvl="4" w:tplc="04190019" w:tentative="1">
      <w:start w:val="1"/>
      <w:numFmt w:val="lowerLetter"/>
      <w:lvlText w:val="%5."/>
      <w:lvlJc w:val="left"/>
      <w:pPr>
        <w:ind w:left="4638" w:hanging="360"/>
      </w:pPr>
    </w:lvl>
    <w:lvl w:ilvl="5" w:tplc="0419001B" w:tentative="1">
      <w:start w:val="1"/>
      <w:numFmt w:val="lowerRoman"/>
      <w:lvlText w:val="%6."/>
      <w:lvlJc w:val="right"/>
      <w:pPr>
        <w:ind w:left="5358" w:hanging="180"/>
      </w:pPr>
    </w:lvl>
    <w:lvl w:ilvl="6" w:tplc="0419000F" w:tentative="1">
      <w:start w:val="1"/>
      <w:numFmt w:val="decimal"/>
      <w:lvlText w:val="%7."/>
      <w:lvlJc w:val="left"/>
      <w:pPr>
        <w:ind w:left="6078" w:hanging="360"/>
      </w:pPr>
    </w:lvl>
    <w:lvl w:ilvl="7" w:tplc="04190019" w:tentative="1">
      <w:start w:val="1"/>
      <w:numFmt w:val="lowerLetter"/>
      <w:lvlText w:val="%8."/>
      <w:lvlJc w:val="left"/>
      <w:pPr>
        <w:ind w:left="6798" w:hanging="360"/>
      </w:pPr>
    </w:lvl>
    <w:lvl w:ilvl="8" w:tplc="0419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23" w15:restartNumberingAfterBreak="0">
    <w:nsid w:val="32634A5D"/>
    <w:multiLevelType w:val="hybridMultilevel"/>
    <w:tmpl w:val="2A2087E8"/>
    <w:lvl w:ilvl="0" w:tplc="412A7530">
      <w:start w:val="1"/>
      <w:numFmt w:val="decimal"/>
      <w:lvlText w:val="%1.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6C4F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10E2D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82D3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DA03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24EC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605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0C34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231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5" w15:restartNumberingAfterBreak="0">
    <w:nsid w:val="43015254"/>
    <w:multiLevelType w:val="hybridMultilevel"/>
    <w:tmpl w:val="4614EC5A"/>
    <w:lvl w:ilvl="0" w:tplc="4B44BD5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45397151"/>
    <w:multiLevelType w:val="hybridMultilevel"/>
    <w:tmpl w:val="10DE5BFA"/>
    <w:lvl w:ilvl="0" w:tplc="DDEE9ECA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2A1C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EEF5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AE8F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3EE6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4646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5CF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4629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1668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90340D6"/>
    <w:multiLevelType w:val="hybridMultilevel"/>
    <w:tmpl w:val="0302DC04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8" w15:restartNumberingAfterBreak="0">
    <w:nsid w:val="4B7B6EC9"/>
    <w:multiLevelType w:val="hybridMultilevel"/>
    <w:tmpl w:val="8970FB1E"/>
    <w:lvl w:ilvl="0" w:tplc="4EF697D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C413119"/>
    <w:multiLevelType w:val="hybridMultilevel"/>
    <w:tmpl w:val="574A1446"/>
    <w:lvl w:ilvl="0" w:tplc="12F47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B54E11"/>
    <w:multiLevelType w:val="hybridMultilevel"/>
    <w:tmpl w:val="6BAE9430"/>
    <w:lvl w:ilvl="0" w:tplc="587E5778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A8466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291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FAFA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B4AA6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9060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819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961A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E6DF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3A474E6"/>
    <w:multiLevelType w:val="hybridMultilevel"/>
    <w:tmpl w:val="230CEC76"/>
    <w:lvl w:ilvl="0" w:tplc="0668060A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56176C8E"/>
    <w:multiLevelType w:val="hybridMultilevel"/>
    <w:tmpl w:val="A74A35DE"/>
    <w:lvl w:ilvl="0" w:tplc="05C0E6E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167A2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0D0C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3E909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43F8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A2B4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0B9B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8198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22A4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AE007D3"/>
    <w:multiLevelType w:val="hybridMultilevel"/>
    <w:tmpl w:val="930E2CE6"/>
    <w:lvl w:ilvl="0" w:tplc="BA024E12">
      <w:start w:val="1"/>
      <w:numFmt w:val="decimal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8A22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56EE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1606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6AC6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10AD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448C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85F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A2D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C2E12C0"/>
    <w:multiLevelType w:val="hybridMultilevel"/>
    <w:tmpl w:val="A710824A"/>
    <w:lvl w:ilvl="0" w:tplc="E2A0D2C6">
      <w:start w:val="7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D746928"/>
    <w:multiLevelType w:val="hybridMultilevel"/>
    <w:tmpl w:val="CFB4D554"/>
    <w:lvl w:ilvl="0" w:tplc="84FE9012">
      <w:start w:val="1"/>
      <w:numFmt w:val="bullet"/>
      <w:lvlText w:val="-"/>
      <w:lvlJc w:val="left"/>
      <w:pPr>
        <w:ind w:left="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20EC7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E614DE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08E99C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EEBBE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70A084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80CE16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D44B44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5C47C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86658E6"/>
    <w:multiLevelType w:val="hybridMultilevel"/>
    <w:tmpl w:val="E5A2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050BF"/>
    <w:multiLevelType w:val="hybridMultilevel"/>
    <w:tmpl w:val="8A961668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A4A5B8A"/>
    <w:multiLevelType w:val="hybridMultilevel"/>
    <w:tmpl w:val="2E0CF560"/>
    <w:lvl w:ilvl="0" w:tplc="F2A432DA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EEE3D6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003A10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865472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747326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30E4E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105D5E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988792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10B05C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3F2A01"/>
    <w:multiLevelType w:val="hybridMultilevel"/>
    <w:tmpl w:val="2C5C501A"/>
    <w:lvl w:ilvl="0" w:tplc="7A767734">
      <w:start w:val="1"/>
      <w:numFmt w:val="bullet"/>
      <w:lvlText w:val="–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06EE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DCAFF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4C71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06349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E6BE6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A41F8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385E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4021A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7727F1"/>
    <w:multiLevelType w:val="hybridMultilevel"/>
    <w:tmpl w:val="3C202B00"/>
    <w:lvl w:ilvl="0" w:tplc="DE5896CA">
      <w:start w:val="7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7E14A2D"/>
    <w:multiLevelType w:val="multilevel"/>
    <w:tmpl w:val="B7EAFA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2"/>
      </w:rPr>
    </w:lvl>
  </w:abstractNum>
  <w:abstractNum w:abstractNumId="42" w15:restartNumberingAfterBreak="0">
    <w:nsid w:val="79771826"/>
    <w:multiLevelType w:val="hybridMultilevel"/>
    <w:tmpl w:val="603A2784"/>
    <w:lvl w:ilvl="0" w:tplc="646280F8">
      <w:start w:val="1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7C940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8023AC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F2842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B22320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2B018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AA7250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B845A6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2BEB6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4" w15:restartNumberingAfterBreak="0">
    <w:nsid w:val="7CB56D3D"/>
    <w:multiLevelType w:val="hybridMultilevel"/>
    <w:tmpl w:val="5E66F984"/>
    <w:lvl w:ilvl="0" w:tplc="8FEE1B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2"/>
  </w:num>
  <w:num w:numId="4">
    <w:abstractNumId w:val="5"/>
  </w:num>
  <w:num w:numId="5">
    <w:abstractNumId w:val="42"/>
  </w:num>
  <w:num w:numId="6">
    <w:abstractNumId w:val="38"/>
  </w:num>
  <w:num w:numId="7">
    <w:abstractNumId w:val="7"/>
  </w:num>
  <w:num w:numId="8">
    <w:abstractNumId w:val="0"/>
  </w:num>
  <w:num w:numId="9">
    <w:abstractNumId w:val="35"/>
  </w:num>
  <w:num w:numId="10">
    <w:abstractNumId w:val="23"/>
  </w:num>
  <w:num w:numId="11">
    <w:abstractNumId w:val="30"/>
  </w:num>
  <w:num w:numId="12">
    <w:abstractNumId w:val="33"/>
  </w:num>
  <w:num w:numId="13">
    <w:abstractNumId w:val="26"/>
  </w:num>
  <w:num w:numId="14">
    <w:abstractNumId w:val="43"/>
  </w:num>
  <w:num w:numId="15">
    <w:abstractNumId w:val="28"/>
  </w:num>
  <w:num w:numId="16">
    <w:abstractNumId w:val="4"/>
  </w:num>
  <w:num w:numId="17">
    <w:abstractNumId w:val="27"/>
  </w:num>
  <w:num w:numId="18">
    <w:abstractNumId w:val="44"/>
  </w:num>
  <w:num w:numId="19">
    <w:abstractNumId w:val="36"/>
  </w:num>
  <w:num w:numId="20">
    <w:abstractNumId w:val="22"/>
  </w:num>
  <w:num w:numId="21">
    <w:abstractNumId w:val="29"/>
  </w:num>
  <w:num w:numId="22">
    <w:abstractNumId w:val="6"/>
  </w:num>
  <w:num w:numId="23">
    <w:abstractNumId w:val="21"/>
  </w:num>
  <w:num w:numId="24">
    <w:abstractNumId w:val="25"/>
  </w:num>
  <w:num w:numId="25">
    <w:abstractNumId w:val="41"/>
  </w:num>
  <w:num w:numId="26">
    <w:abstractNumId w:val="12"/>
  </w:num>
  <w:num w:numId="27">
    <w:abstractNumId w:val="18"/>
  </w:num>
  <w:num w:numId="28">
    <w:abstractNumId w:val="10"/>
  </w:num>
  <w:num w:numId="29">
    <w:abstractNumId w:val="17"/>
  </w:num>
  <w:num w:numId="30">
    <w:abstractNumId w:val="9"/>
  </w:num>
  <w:num w:numId="31">
    <w:abstractNumId w:val="34"/>
  </w:num>
  <w:num w:numId="32">
    <w:abstractNumId w:val="40"/>
  </w:num>
  <w:num w:numId="33">
    <w:abstractNumId w:val="11"/>
  </w:num>
  <w:num w:numId="34">
    <w:abstractNumId w:val="8"/>
  </w:num>
  <w:num w:numId="35">
    <w:abstractNumId w:val="20"/>
  </w:num>
  <w:num w:numId="36">
    <w:abstractNumId w:val="31"/>
  </w:num>
  <w:num w:numId="37">
    <w:abstractNumId w:val="14"/>
  </w:num>
  <w:num w:numId="38">
    <w:abstractNumId w:val="19"/>
  </w:num>
  <w:num w:numId="39">
    <w:abstractNumId w:val="15"/>
  </w:num>
  <w:num w:numId="40">
    <w:abstractNumId w:val="37"/>
  </w:num>
  <w:num w:numId="41">
    <w:abstractNumId w:val="3"/>
  </w:num>
  <w:num w:numId="42">
    <w:abstractNumId w:val="13"/>
  </w:num>
  <w:num w:numId="43">
    <w:abstractNumId w:val="39"/>
  </w:num>
  <w:num w:numId="44">
    <w:abstractNumId w:val="16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B4"/>
    <w:rsid w:val="00017B01"/>
    <w:rsid w:val="0002331E"/>
    <w:rsid w:val="00023DF0"/>
    <w:rsid w:val="000246A5"/>
    <w:rsid w:val="00041504"/>
    <w:rsid w:val="00042B28"/>
    <w:rsid w:val="000660E6"/>
    <w:rsid w:val="00083568"/>
    <w:rsid w:val="0008476F"/>
    <w:rsid w:val="000A4343"/>
    <w:rsid w:val="000A4523"/>
    <w:rsid w:val="000A77C4"/>
    <w:rsid w:val="000B1C3C"/>
    <w:rsid w:val="00150479"/>
    <w:rsid w:val="00171613"/>
    <w:rsid w:val="00180383"/>
    <w:rsid w:val="001879D7"/>
    <w:rsid w:val="001D477B"/>
    <w:rsid w:val="001F542B"/>
    <w:rsid w:val="002018A4"/>
    <w:rsid w:val="00201CF2"/>
    <w:rsid w:val="00294ED1"/>
    <w:rsid w:val="002A61D8"/>
    <w:rsid w:val="002C0F65"/>
    <w:rsid w:val="0030135C"/>
    <w:rsid w:val="003476AF"/>
    <w:rsid w:val="0039760C"/>
    <w:rsid w:val="003A0BB9"/>
    <w:rsid w:val="003B2A81"/>
    <w:rsid w:val="003D07C2"/>
    <w:rsid w:val="003D1D5D"/>
    <w:rsid w:val="00421B41"/>
    <w:rsid w:val="00436057"/>
    <w:rsid w:val="00463471"/>
    <w:rsid w:val="00463EA7"/>
    <w:rsid w:val="00493644"/>
    <w:rsid w:val="00493D2C"/>
    <w:rsid w:val="004A1BD6"/>
    <w:rsid w:val="004B3D25"/>
    <w:rsid w:val="004D4047"/>
    <w:rsid w:val="004E39DB"/>
    <w:rsid w:val="004E40C6"/>
    <w:rsid w:val="004E533E"/>
    <w:rsid w:val="004E5DA2"/>
    <w:rsid w:val="004E6D44"/>
    <w:rsid w:val="004E72C6"/>
    <w:rsid w:val="004F028D"/>
    <w:rsid w:val="004F1EF4"/>
    <w:rsid w:val="00500BD3"/>
    <w:rsid w:val="00535176"/>
    <w:rsid w:val="005526CC"/>
    <w:rsid w:val="005A0FC7"/>
    <w:rsid w:val="005E34A1"/>
    <w:rsid w:val="005F21AD"/>
    <w:rsid w:val="005F7115"/>
    <w:rsid w:val="005F714E"/>
    <w:rsid w:val="00620B0B"/>
    <w:rsid w:val="00654A21"/>
    <w:rsid w:val="00666BD1"/>
    <w:rsid w:val="0067555D"/>
    <w:rsid w:val="006A19F5"/>
    <w:rsid w:val="006B00DB"/>
    <w:rsid w:val="006B23AF"/>
    <w:rsid w:val="00712B2D"/>
    <w:rsid w:val="00716EDF"/>
    <w:rsid w:val="007457D9"/>
    <w:rsid w:val="00766307"/>
    <w:rsid w:val="00770710"/>
    <w:rsid w:val="007936D9"/>
    <w:rsid w:val="007A41ED"/>
    <w:rsid w:val="007B40CE"/>
    <w:rsid w:val="007C4228"/>
    <w:rsid w:val="007C7A74"/>
    <w:rsid w:val="00804822"/>
    <w:rsid w:val="00817085"/>
    <w:rsid w:val="00844FD8"/>
    <w:rsid w:val="008610CD"/>
    <w:rsid w:val="008A5168"/>
    <w:rsid w:val="008A5A98"/>
    <w:rsid w:val="008A5B8A"/>
    <w:rsid w:val="008C32B4"/>
    <w:rsid w:val="008D4D16"/>
    <w:rsid w:val="00904C63"/>
    <w:rsid w:val="009076E4"/>
    <w:rsid w:val="00922EEA"/>
    <w:rsid w:val="00952CA7"/>
    <w:rsid w:val="00981EF3"/>
    <w:rsid w:val="00995DD9"/>
    <w:rsid w:val="009B2F95"/>
    <w:rsid w:val="009B4F35"/>
    <w:rsid w:val="009B795B"/>
    <w:rsid w:val="009D7A65"/>
    <w:rsid w:val="009F07C6"/>
    <w:rsid w:val="00A00F69"/>
    <w:rsid w:val="00A045AA"/>
    <w:rsid w:val="00A22748"/>
    <w:rsid w:val="00A63890"/>
    <w:rsid w:val="00A85BF8"/>
    <w:rsid w:val="00AB0775"/>
    <w:rsid w:val="00AC4C1B"/>
    <w:rsid w:val="00AE3A5B"/>
    <w:rsid w:val="00B04A83"/>
    <w:rsid w:val="00B158E1"/>
    <w:rsid w:val="00B30F95"/>
    <w:rsid w:val="00B4536B"/>
    <w:rsid w:val="00B51388"/>
    <w:rsid w:val="00B51BBF"/>
    <w:rsid w:val="00B6369C"/>
    <w:rsid w:val="00B71A51"/>
    <w:rsid w:val="00BC4707"/>
    <w:rsid w:val="00BC6FD1"/>
    <w:rsid w:val="00BE6D02"/>
    <w:rsid w:val="00BF2A23"/>
    <w:rsid w:val="00C12104"/>
    <w:rsid w:val="00C32391"/>
    <w:rsid w:val="00C4383A"/>
    <w:rsid w:val="00C46E78"/>
    <w:rsid w:val="00C568D8"/>
    <w:rsid w:val="00C56A53"/>
    <w:rsid w:val="00C92B28"/>
    <w:rsid w:val="00CB250C"/>
    <w:rsid w:val="00CC4066"/>
    <w:rsid w:val="00CF1A6F"/>
    <w:rsid w:val="00D0764A"/>
    <w:rsid w:val="00D16463"/>
    <w:rsid w:val="00D8586A"/>
    <w:rsid w:val="00DB6958"/>
    <w:rsid w:val="00DC222D"/>
    <w:rsid w:val="00DD06BD"/>
    <w:rsid w:val="00DE3DD5"/>
    <w:rsid w:val="00E20548"/>
    <w:rsid w:val="00E20B14"/>
    <w:rsid w:val="00E345EA"/>
    <w:rsid w:val="00E67BAA"/>
    <w:rsid w:val="00E75E94"/>
    <w:rsid w:val="00E844D1"/>
    <w:rsid w:val="00E948C3"/>
    <w:rsid w:val="00EA696C"/>
    <w:rsid w:val="00EB4414"/>
    <w:rsid w:val="00EC4CD1"/>
    <w:rsid w:val="00ED3C0B"/>
    <w:rsid w:val="00F023B1"/>
    <w:rsid w:val="00F14324"/>
    <w:rsid w:val="00F22405"/>
    <w:rsid w:val="00F57466"/>
    <w:rsid w:val="00F57B68"/>
    <w:rsid w:val="00F60482"/>
    <w:rsid w:val="00F60B1D"/>
    <w:rsid w:val="00F879CA"/>
    <w:rsid w:val="00FF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14AB"/>
  <w15:chartTrackingRefBased/>
  <w15:docId w15:val="{B4BC52B0-E09D-43E6-94AE-9B07D88B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0C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val="x-none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val="x-none"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basedOn w:val="a"/>
    <w:uiPriority w:val="99"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af6"/>
    <w:rsid w:val="006B23AF"/>
    <w:rPr>
      <w:sz w:val="24"/>
      <w:lang w:eastAsia="ar-SA"/>
    </w:rPr>
  </w:style>
  <w:style w:type="paragraph" w:customStyle="1" w:styleId="af6">
    <w:name w:val="Название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val="x-none" w:eastAsia="ar-SA"/>
    </w:rPr>
  </w:style>
  <w:style w:type="character" w:customStyle="1" w:styleId="15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7">
    <w:name w:val="Subtitle"/>
    <w:basedOn w:val="a"/>
    <w:next w:val="a"/>
    <w:link w:val="af8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val="x-none" w:eastAsia="ru-RU"/>
    </w:rPr>
  </w:style>
  <w:style w:type="character" w:customStyle="1" w:styleId="af8">
    <w:name w:val="Подзаголовок Знак"/>
    <w:link w:val="af7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9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5F29E-E990-4514-973D-4A8B08AC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32</Pages>
  <Words>7730</Words>
  <Characters>44064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51691</CharactersWithSpaces>
  <SharedDoc>false</SharedDoc>
  <HLinks>
    <vt:vector size="54" baseType="variant"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Рокотянская Анна Анатольевна</cp:lastModifiedBy>
  <cp:revision>5</cp:revision>
  <cp:lastPrinted>2024-04-16T09:11:00Z</cp:lastPrinted>
  <dcterms:created xsi:type="dcterms:W3CDTF">2024-04-15T12:28:00Z</dcterms:created>
  <dcterms:modified xsi:type="dcterms:W3CDTF">2024-04-29T07:31:00Z</dcterms:modified>
</cp:coreProperties>
</file>